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60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606"/>
        <w:tblGridChange w:id="0">
          <w:tblGrid>
            <w:gridCol w:w="10606"/>
          </w:tblGrid>
        </w:tblGridChange>
      </w:tblGrid>
      <w:tr>
        <w:trPr>
          <w:cantSplit w:val="0"/>
          <w:trHeight w:val="397" w:hRule="atLeast"/>
          <w:tblHeader w:val="0"/>
        </w:trPr>
        <w:tc>
          <w:tcPr>
            <w:shd w:fill="eeece1" w:val="clear"/>
            <w:vAlign w:val="cente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SEKCJA 1: Identyfikacja substancji/mieszaniny i identyfikacja przedsiębiorstwa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1.1. Identyfikator produktu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Gulim" w:cs="Gulim" w:eastAsia="Gulim" w:hAnsi="Gulim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  <w:t xml:space="preserve">UNI CONCRETE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32" w:right="0" w:firstLine="708.0000000000001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1.2. Istotne zidentyfikowane zastosowania substancji lub mieszaniny oraz zastosowania odradzane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540" w:right="0" w:hanging="354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Zastosowanie zidentyfikowane:</w:t>
              <w:tab/>
              <w:t xml:space="preserve">powłoka dekoracyjna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Zastosowanie odradzane:</w:t>
              <w:tab/>
              <w:tab/>
              <w:t xml:space="preserve">nie określono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1.3. Dane dotyczące dostawcy karty charakterystyki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Cameleo Leśniewicz Gradkowska Spółka Jawna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ul. Sikorskiego 139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63-100 Psarskie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Tel. +48 61 28 35 899  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Adres e-mail osoby odpowiedzialnej za kartę charakterystyki: </w:t>
            </w:r>
            <w:hyperlink r:id="rId6"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ff"/>
                  <w:sz w:val="20"/>
                  <w:szCs w:val="20"/>
                  <w:u w:val="single"/>
                  <w:shd w:fill="auto" w:val="clear"/>
                  <w:vertAlign w:val="baseline"/>
                  <w:rtl w:val="0"/>
                </w:rPr>
                <w:t xml:space="preserve">office@cameleo.pl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540" w:right="0" w:hanging="354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1.4. Numer telefonu alarmowego</w:t>
              <w:tab/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+48 61 28 35 899  (godz. 8.00 – 16.00) 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112 (ogólny telefon alarmowy), 998 (straż pożarna), 999 (pogotowie medyczne);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60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606"/>
        <w:tblGridChange w:id="0">
          <w:tblGrid>
            <w:gridCol w:w="10606"/>
          </w:tblGrid>
        </w:tblGridChange>
      </w:tblGrid>
      <w:tr>
        <w:trPr>
          <w:cantSplit w:val="0"/>
          <w:trHeight w:val="397" w:hRule="atLeast"/>
          <w:tblHeader w:val="0"/>
        </w:trPr>
        <w:tc>
          <w:tcPr>
            <w:shd w:fill="eeece1" w:val="clear"/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SEKCJA 2: Identyfikacja zagrożeń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2.1. Klasyfikacja substancji lub mieszaniny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88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Klasyfikacja wg 1272/2008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88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Mieszanina nie sklasyfikowana jako niebezpieczna.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88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Zagrożenie dla zdrowia człowieka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Brak.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Zagrożenie dla środowiska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Brak.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Zagrożenia fizyczne/chemiczne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Brak.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2.2. Elementy oznakowania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Piktogramy: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Brak.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Hasło ostrzegawcze: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Brak.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Zwroty wskazujące rodzaj zagrożenia: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Brak.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Zwroty określające środki ostrożności: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Brak.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EUH208: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Zawiera 1,2-benzizotiazol-3(2H)-on,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1d1e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masę poreakcyjną 5-chloro-2- metylo-2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211d1e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1d1e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-izotiazol-3-onu i 2- metylo-2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211d1e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1d1e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-izotiazol-3-onu (3:1)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 Może powodować wystąpienie reakcji alergicznej.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EUH210: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Karta charakterystyki dostępna na żądanie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2.3. Inne zagrożenia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Załącznik XIII Rozp. REACH – Kryteria identyfikacji substancji trwałych, wykazujących zdolność do bioakumulacji i toksycznych (PBT) oraz substancji bardzo trwałych i wykazujących bardzo dużą zdolność do bioakumulacji (vPvB) – Mieszanina nie zawiera substancji spełniających kryteriów PBT lub vPvB.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Substancje o właściwościach zaburzających funkcjonowanie układu hormonalnego (zgodnie z kryteriami Rozp. delegowanym Komisji (UE) 2017/2100, Rozp. Komisji (UE) 2018/605) – nie dotyczy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3"/>
        <w:tblW w:w="1060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606"/>
        <w:tblGridChange w:id="0">
          <w:tblGrid>
            <w:gridCol w:w="10606"/>
          </w:tblGrid>
        </w:tblGridChange>
      </w:tblGrid>
      <w:tr>
        <w:trPr>
          <w:cantSplit w:val="0"/>
          <w:trHeight w:val="397" w:hRule="atLeast"/>
          <w:tblHeader w:val="0"/>
        </w:trPr>
        <w:tc>
          <w:tcPr>
            <w:shd w:fill="eeece1" w:val="clear"/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SEKCJA 3: Skład/informacja o składnikach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3.1. Substancje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Nie dotyczy.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3.2. Mieszaniny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Niebezpieczne składniki:</w:t>
            </w:r>
          </w:p>
          <w:tbl>
            <w:tblPr>
              <w:tblStyle w:val="Table4"/>
              <w:tblW w:w="10388.0" w:type="dxa"/>
              <w:jc w:val="left"/>
              <w:tblLayout w:type="fixed"/>
              <w:tblLook w:val="0000"/>
            </w:tblPr>
            <w:tblGrid>
              <w:gridCol w:w="3685"/>
              <w:gridCol w:w="1134"/>
              <w:gridCol w:w="1701"/>
              <w:gridCol w:w="1701"/>
              <w:gridCol w:w="2167"/>
              <w:tblGridChange w:id="0">
                <w:tblGrid>
                  <w:gridCol w:w="3685"/>
                  <w:gridCol w:w="1134"/>
                  <w:gridCol w:w="1701"/>
                  <w:gridCol w:w="1701"/>
                  <w:gridCol w:w="2167"/>
                </w:tblGrid>
              </w:tblGridChange>
            </w:tblGrid>
            <w:tr>
              <w:trPr>
                <w:cantSplit w:val="0"/>
                <w:trHeight w:val="1187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</w:tcBorders>
                  <w:shd w:fill="dddddd" w:val="clear"/>
                  <w:vAlign w:val="center"/>
                </w:tcPr>
                <w:p w:rsidR="00000000" w:rsidDel="00000000" w:rsidP="00000000" w:rsidRDefault="00000000" w:rsidRPr="00000000" w14:paraId="0000003D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Identyfikator produktu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</w:tcBorders>
                  <w:shd w:fill="dddddd" w:val="clear"/>
                  <w:vAlign w:val="center"/>
                </w:tcPr>
                <w:p w:rsidR="00000000" w:rsidDel="00000000" w:rsidP="00000000" w:rsidRDefault="00000000" w:rsidRPr="00000000" w14:paraId="0000003E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Zawartość [%]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right w:color="000000" w:space="0" w:sz="4" w:val="single"/>
                  </w:tcBorders>
                  <w:shd w:fill="dddddd" w:val="clear"/>
                  <w:vAlign w:val="center"/>
                </w:tcPr>
                <w:p w:rsidR="00000000" w:rsidDel="00000000" w:rsidP="00000000" w:rsidRDefault="00000000" w:rsidRPr="00000000" w14:paraId="0000003F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Klasa zagrożenia i kody kategorii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right w:color="000000" w:space="0" w:sz="4" w:val="single"/>
                  </w:tcBorders>
                  <w:shd w:fill="dddddd" w:val="clear"/>
                  <w:vAlign w:val="center"/>
                </w:tcPr>
                <w:p w:rsidR="00000000" w:rsidDel="00000000" w:rsidP="00000000" w:rsidRDefault="00000000" w:rsidRPr="00000000" w14:paraId="00000040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Kody zwrotów wskazujących rodzaj zagrożenia oraz zwroty uzupełniające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right w:color="000000" w:space="0" w:sz="4" w:val="single"/>
                  </w:tcBorders>
                  <w:shd w:fill="dddddd" w:val="clear"/>
                  <w:vAlign w:val="center"/>
                </w:tcPr>
                <w:p w:rsidR="00000000" w:rsidDel="00000000" w:rsidP="00000000" w:rsidRDefault="00000000" w:rsidRPr="00000000" w14:paraId="00000041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- Specyficzne stężenie graniczne, 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2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- Współczynnik M,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3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- Szacunkowa Toksyczność Ostra (ATE)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850" w:hRule="atLeast"/>
                <w:tblHeader w:val="0"/>
              </w:trPr>
              <w:tc>
                <w:tcPr>
                  <w:tcBorders>
                    <w:left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44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Ditlenek tytanu*(1)</w:t>
                  </w:r>
                </w:p>
                <w:p w:rsidR="00000000" w:rsidDel="00000000" w:rsidP="00000000" w:rsidRDefault="00000000" w:rsidRPr="00000000" w14:paraId="00000045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CAS: 13463-67-7</w:t>
                  </w:r>
                </w:p>
                <w:p w:rsidR="00000000" w:rsidDel="00000000" w:rsidP="00000000" w:rsidRDefault="00000000" w:rsidRPr="00000000" w14:paraId="00000046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WE: 236-675-5</w:t>
                  </w:r>
                </w:p>
                <w:p w:rsidR="00000000" w:rsidDel="00000000" w:rsidP="00000000" w:rsidRDefault="00000000" w:rsidRPr="00000000" w14:paraId="00000047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Nr indeksowy: </w:t>
                  </w:r>
                </w:p>
                <w:p w:rsidR="00000000" w:rsidDel="00000000" w:rsidP="00000000" w:rsidRDefault="00000000" w:rsidRPr="00000000" w14:paraId="00000048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Nr REACH: 01-2119489379-17-0024</w:t>
                  </w:r>
                </w:p>
              </w:tc>
              <w:tc>
                <w:tcPr>
                  <w:tcBorders>
                    <w:left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49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&lt;1</w:t>
                  </w:r>
                </w:p>
              </w:tc>
              <w:tc>
                <w:tcPr>
                  <w:tcBorders>
                    <w:left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4A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Carc. 2</w:t>
                  </w:r>
                </w:p>
              </w:tc>
              <w:tc>
                <w:tcPr>
                  <w:tcBorders>
                    <w:left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4B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H351 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(droga wziewna)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left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4C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211d1e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211d1e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-</w:t>
                  </w:r>
                </w:p>
              </w:tc>
            </w:tr>
            <w:tr>
              <w:trPr>
                <w:cantSplit w:val="0"/>
                <w:trHeight w:val="850" w:hRule="atLeast"/>
                <w:tblHeader w:val="0"/>
              </w:trPr>
              <w:tc>
                <w:tcPr>
                  <w:tcBorders>
                    <w:left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4D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Pirytionian cynku</w:t>
                  </w:r>
                </w:p>
                <w:p w:rsidR="00000000" w:rsidDel="00000000" w:rsidP="00000000" w:rsidRDefault="00000000" w:rsidRPr="00000000" w14:paraId="0000004E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CAS: 13463-41-7</w:t>
                  </w:r>
                </w:p>
                <w:p w:rsidR="00000000" w:rsidDel="00000000" w:rsidP="00000000" w:rsidRDefault="00000000" w:rsidRPr="00000000" w14:paraId="0000004F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WE: 236-671-3</w:t>
                  </w:r>
                </w:p>
                <w:p w:rsidR="00000000" w:rsidDel="00000000" w:rsidP="00000000" w:rsidRDefault="00000000" w:rsidRPr="00000000" w14:paraId="00000050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Nr indeksowy: 613-333-00-7</w:t>
                  </w:r>
                </w:p>
                <w:p w:rsidR="00000000" w:rsidDel="00000000" w:rsidP="00000000" w:rsidRDefault="00000000" w:rsidRPr="00000000" w14:paraId="00000051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Nr REACH: -</w:t>
                  </w:r>
                </w:p>
              </w:tc>
              <w:tc>
                <w:tcPr>
                  <w:tcBorders>
                    <w:left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52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&lt;0,02</w:t>
                  </w:r>
                </w:p>
              </w:tc>
              <w:tc>
                <w:tcPr>
                  <w:tcBorders>
                    <w:left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53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Repr. 1B </w:t>
                  </w:r>
                </w:p>
                <w:p w:rsidR="00000000" w:rsidDel="00000000" w:rsidP="00000000" w:rsidRDefault="00000000" w:rsidRPr="00000000" w14:paraId="00000054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Acute Tox. 2 </w:t>
                  </w:r>
                </w:p>
                <w:p w:rsidR="00000000" w:rsidDel="00000000" w:rsidP="00000000" w:rsidRDefault="00000000" w:rsidRPr="00000000" w14:paraId="00000055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Acute Tox. 3 </w:t>
                  </w:r>
                </w:p>
                <w:p w:rsidR="00000000" w:rsidDel="00000000" w:rsidP="00000000" w:rsidRDefault="00000000" w:rsidRPr="00000000" w14:paraId="00000056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STOT RE 1 </w:t>
                  </w:r>
                </w:p>
                <w:p w:rsidR="00000000" w:rsidDel="00000000" w:rsidP="00000000" w:rsidRDefault="00000000" w:rsidRPr="00000000" w14:paraId="00000057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Eye Dam. 1 </w:t>
                  </w:r>
                </w:p>
                <w:p w:rsidR="00000000" w:rsidDel="00000000" w:rsidP="00000000" w:rsidRDefault="00000000" w:rsidRPr="00000000" w14:paraId="00000058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Aquatic Acute 1 </w:t>
                  </w:r>
                </w:p>
                <w:p w:rsidR="00000000" w:rsidDel="00000000" w:rsidP="00000000" w:rsidRDefault="00000000" w:rsidRPr="00000000" w14:paraId="00000059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Aquatic Chronic 1</w:t>
                  </w:r>
                </w:p>
              </w:tc>
              <w:tc>
                <w:tcPr>
                  <w:tcBorders>
                    <w:left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5A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H360D</w:t>
                  </w:r>
                </w:p>
                <w:p w:rsidR="00000000" w:rsidDel="00000000" w:rsidP="00000000" w:rsidRDefault="00000000" w:rsidRPr="00000000" w14:paraId="0000005B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H330</w:t>
                  </w:r>
                </w:p>
                <w:p w:rsidR="00000000" w:rsidDel="00000000" w:rsidP="00000000" w:rsidRDefault="00000000" w:rsidRPr="00000000" w14:paraId="0000005C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H301</w:t>
                  </w:r>
                </w:p>
                <w:p w:rsidR="00000000" w:rsidDel="00000000" w:rsidP="00000000" w:rsidRDefault="00000000" w:rsidRPr="00000000" w14:paraId="0000005D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H372</w:t>
                  </w:r>
                </w:p>
                <w:p w:rsidR="00000000" w:rsidDel="00000000" w:rsidP="00000000" w:rsidRDefault="00000000" w:rsidRPr="00000000" w14:paraId="0000005E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H318</w:t>
                  </w:r>
                </w:p>
                <w:p w:rsidR="00000000" w:rsidDel="00000000" w:rsidP="00000000" w:rsidRDefault="00000000" w:rsidRPr="00000000" w14:paraId="0000005F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H400</w:t>
                  </w:r>
                </w:p>
                <w:p w:rsidR="00000000" w:rsidDel="00000000" w:rsidP="00000000" w:rsidRDefault="00000000" w:rsidRPr="00000000" w14:paraId="00000060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H410</w:t>
                  </w:r>
                </w:p>
              </w:tc>
              <w:tc>
                <w:tcPr>
                  <w:tcBorders>
                    <w:left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1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wdychanie: ATE = 0,14 mg/l (pyły lub mgły) </w:t>
                  </w:r>
                </w:p>
                <w:p w:rsidR="00000000" w:rsidDel="00000000" w:rsidP="00000000" w:rsidRDefault="00000000" w:rsidRPr="00000000" w14:paraId="00000062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drogą pokarmową: </w:t>
                  </w:r>
                </w:p>
                <w:p w:rsidR="00000000" w:rsidDel="00000000" w:rsidP="00000000" w:rsidRDefault="00000000" w:rsidRPr="00000000" w14:paraId="00000063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ATE = 221 mg/kg m.c. </w:t>
                  </w:r>
                </w:p>
                <w:p w:rsidR="00000000" w:rsidDel="00000000" w:rsidP="00000000" w:rsidRDefault="00000000" w:rsidRPr="00000000" w14:paraId="00000064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M = 1000 </w:t>
                  </w:r>
                </w:p>
                <w:p w:rsidR="00000000" w:rsidDel="00000000" w:rsidP="00000000" w:rsidRDefault="00000000" w:rsidRPr="00000000" w14:paraId="00000065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211d1e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M = 10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850" w:hRule="atLeast"/>
                <w:tblHeader w:val="0"/>
              </w:trPr>
              <w:tc>
                <w:tcPr>
                  <w:tcBorders>
                    <w:left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6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1,2-benzizotiazol-3(2H)-on</w:t>
                  </w:r>
                </w:p>
                <w:p w:rsidR="00000000" w:rsidDel="00000000" w:rsidP="00000000" w:rsidRDefault="00000000" w:rsidRPr="00000000" w14:paraId="00000067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CAS: 2634-33-5</w:t>
                  </w:r>
                </w:p>
                <w:p w:rsidR="00000000" w:rsidDel="00000000" w:rsidP="00000000" w:rsidRDefault="00000000" w:rsidRPr="00000000" w14:paraId="00000068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WE: 220-120-9</w:t>
                  </w:r>
                </w:p>
                <w:p w:rsidR="00000000" w:rsidDel="00000000" w:rsidP="00000000" w:rsidRDefault="00000000" w:rsidRPr="00000000" w14:paraId="00000069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Nr indeksowy: 613-088-00-6</w:t>
                  </w:r>
                </w:p>
                <w:p w:rsidR="00000000" w:rsidDel="00000000" w:rsidP="00000000" w:rsidRDefault="00000000" w:rsidRPr="00000000" w14:paraId="0000006A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Nr REACH: -</w:t>
                  </w:r>
                </w:p>
              </w:tc>
              <w:tc>
                <w:tcPr>
                  <w:tcBorders>
                    <w:left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B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&lt;0,05</w:t>
                  </w:r>
                </w:p>
              </w:tc>
              <w:tc>
                <w:tcPr>
                  <w:tcBorders>
                    <w:left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C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Acute Tox. 4</w:t>
                  </w:r>
                </w:p>
                <w:p w:rsidR="00000000" w:rsidDel="00000000" w:rsidP="00000000" w:rsidRDefault="00000000" w:rsidRPr="00000000" w14:paraId="0000006D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Skin Irrit. 2</w:t>
                  </w:r>
                </w:p>
                <w:p w:rsidR="00000000" w:rsidDel="00000000" w:rsidP="00000000" w:rsidRDefault="00000000" w:rsidRPr="00000000" w14:paraId="0000006E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Eye Dam. 1</w:t>
                  </w:r>
                </w:p>
                <w:p w:rsidR="00000000" w:rsidDel="00000000" w:rsidP="00000000" w:rsidRDefault="00000000" w:rsidRPr="00000000" w14:paraId="0000006F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Skin Sens. 1</w:t>
                  </w:r>
                </w:p>
                <w:p w:rsidR="00000000" w:rsidDel="00000000" w:rsidP="00000000" w:rsidRDefault="00000000" w:rsidRPr="00000000" w14:paraId="00000070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Aquatic Acute 1</w:t>
                  </w:r>
                </w:p>
              </w:tc>
              <w:tc>
                <w:tcPr>
                  <w:tcBorders>
                    <w:left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1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H302</w:t>
                  </w:r>
                </w:p>
                <w:p w:rsidR="00000000" w:rsidDel="00000000" w:rsidP="00000000" w:rsidRDefault="00000000" w:rsidRPr="00000000" w14:paraId="00000072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H315</w:t>
                  </w:r>
                </w:p>
                <w:p w:rsidR="00000000" w:rsidDel="00000000" w:rsidP="00000000" w:rsidRDefault="00000000" w:rsidRPr="00000000" w14:paraId="00000073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H318</w:t>
                  </w:r>
                </w:p>
                <w:p w:rsidR="00000000" w:rsidDel="00000000" w:rsidP="00000000" w:rsidRDefault="00000000" w:rsidRPr="00000000" w14:paraId="00000074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H317</w:t>
                  </w:r>
                </w:p>
                <w:p w:rsidR="00000000" w:rsidDel="00000000" w:rsidP="00000000" w:rsidRDefault="00000000" w:rsidRPr="00000000" w14:paraId="00000075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H400</w:t>
                  </w:r>
                </w:p>
              </w:tc>
              <w:tc>
                <w:tcPr>
                  <w:tcBorders>
                    <w:left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6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211d1e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211d1e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Skin Sens. 1; H317: </w:t>
                  </w:r>
                </w:p>
                <w:p w:rsidR="00000000" w:rsidDel="00000000" w:rsidP="00000000" w:rsidRDefault="00000000" w:rsidRPr="00000000" w14:paraId="00000077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b w:val="0"/>
                      <w:i w:val="0"/>
                      <w:smallCaps w:val="0"/>
                      <w:strike w:val="0"/>
                      <w:color w:val="211d1e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C≥0,05 %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850" w:hRule="atLeast"/>
                <w:tblHeader w:val="0"/>
              </w:trPr>
              <w:tc>
                <w:tcPr>
                  <w:tcBorders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8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211d1e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211d1e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masa poreakcyjna 5-chloro-2- metylo-2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1"/>
                      <w:smallCaps w:val="0"/>
                      <w:strike w:val="0"/>
                      <w:color w:val="211d1e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H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211d1e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-izotiazol-3-onu i 2- metylo-2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1"/>
                      <w:smallCaps w:val="0"/>
                      <w:strike w:val="0"/>
                      <w:color w:val="211d1e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H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211d1e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-izotiazol-3-onu (3:1)</w:t>
                  </w:r>
                </w:p>
                <w:p w:rsidR="00000000" w:rsidDel="00000000" w:rsidP="00000000" w:rsidRDefault="00000000" w:rsidRPr="00000000" w14:paraId="00000079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211d1e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211d1e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CAS: 55965-84-9</w:t>
                  </w:r>
                </w:p>
                <w:p w:rsidR="00000000" w:rsidDel="00000000" w:rsidP="00000000" w:rsidRDefault="00000000" w:rsidRPr="00000000" w14:paraId="0000007A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211d1e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211d1e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WE: -</w:t>
                  </w:r>
                </w:p>
                <w:p w:rsidR="00000000" w:rsidDel="00000000" w:rsidP="00000000" w:rsidRDefault="00000000" w:rsidRPr="00000000" w14:paraId="0000007B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211d1e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211d1e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Nr indeksowy: 613-167-00-5</w:t>
                  </w:r>
                </w:p>
                <w:p w:rsidR="00000000" w:rsidDel="00000000" w:rsidP="00000000" w:rsidRDefault="00000000" w:rsidRPr="00000000" w14:paraId="0000007C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211d1e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Nr REACH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211d1e"/>
                      <w:sz w:val="17"/>
                      <w:szCs w:val="17"/>
                      <w:u w:val="none"/>
                      <w:shd w:fill="auto" w:val="clear"/>
                      <w:vertAlign w:val="baseline"/>
                      <w:rtl w:val="0"/>
                    </w:rPr>
                    <w:t xml:space="preserve">: -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D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&lt;0,00045</w:t>
                  </w:r>
                </w:p>
              </w:tc>
              <w:tc>
                <w:tcPr>
                  <w:tcBorders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E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Acute Tox. 2</w:t>
                  </w:r>
                </w:p>
                <w:p w:rsidR="00000000" w:rsidDel="00000000" w:rsidP="00000000" w:rsidRDefault="00000000" w:rsidRPr="00000000" w14:paraId="0000007F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Acute Tox. 2</w:t>
                  </w:r>
                </w:p>
                <w:p w:rsidR="00000000" w:rsidDel="00000000" w:rsidP="00000000" w:rsidRDefault="00000000" w:rsidRPr="00000000" w14:paraId="00000080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Acute Tox. 3</w:t>
                  </w:r>
                </w:p>
                <w:p w:rsidR="00000000" w:rsidDel="00000000" w:rsidP="00000000" w:rsidRDefault="00000000" w:rsidRPr="00000000" w14:paraId="00000081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Skin Corr. 1C</w:t>
                  </w:r>
                </w:p>
                <w:p w:rsidR="00000000" w:rsidDel="00000000" w:rsidP="00000000" w:rsidRDefault="00000000" w:rsidRPr="00000000" w14:paraId="00000082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Eye Dam. 1</w:t>
                  </w:r>
                </w:p>
                <w:p w:rsidR="00000000" w:rsidDel="00000000" w:rsidP="00000000" w:rsidRDefault="00000000" w:rsidRPr="00000000" w14:paraId="00000083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Skin Sens. 1A</w:t>
                  </w:r>
                </w:p>
                <w:p w:rsidR="00000000" w:rsidDel="00000000" w:rsidP="00000000" w:rsidRDefault="00000000" w:rsidRPr="00000000" w14:paraId="00000084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Aquatic Acute 1</w:t>
                  </w:r>
                </w:p>
                <w:p w:rsidR="00000000" w:rsidDel="00000000" w:rsidP="00000000" w:rsidRDefault="00000000" w:rsidRPr="00000000" w14:paraId="00000085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Aquatic Chronic 1</w:t>
                  </w:r>
                </w:p>
              </w:tc>
              <w:tc>
                <w:tcPr>
                  <w:tcBorders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6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H330</w:t>
                  </w:r>
                </w:p>
                <w:p w:rsidR="00000000" w:rsidDel="00000000" w:rsidP="00000000" w:rsidRDefault="00000000" w:rsidRPr="00000000" w14:paraId="00000087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H310</w:t>
                  </w:r>
                </w:p>
                <w:p w:rsidR="00000000" w:rsidDel="00000000" w:rsidP="00000000" w:rsidRDefault="00000000" w:rsidRPr="00000000" w14:paraId="00000088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H301</w:t>
                  </w:r>
                </w:p>
                <w:p w:rsidR="00000000" w:rsidDel="00000000" w:rsidP="00000000" w:rsidRDefault="00000000" w:rsidRPr="00000000" w14:paraId="00000089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H314</w:t>
                  </w:r>
                </w:p>
                <w:p w:rsidR="00000000" w:rsidDel="00000000" w:rsidP="00000000" w:rsidRDefault="00000000" w:rsidRPr="00000000" w14:paraId="0000008A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H318</w:t>
                  </w:r>
                </w:p>
                <w:p w:rsidR="00000000" w:rsidDel="00000000" w:rsidP="00000000" w:rsidRDefault="00000000" w:rsidRPr="00000000" w14:paraId="0000008B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H317</w:t>
                  </w:r>
                </w:p>
                <w:p w:rsidR="00000000" w:rsidDel="00000000" w:rsidP="00000000" w:rsidRDefault="00000000" w:rsidRPr="00000000" w14:paraId="0000008C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H400</w:t>
                  </w:r>
                </w:p>
                <w:p w:rsidR="00000000" w:rsidDel="00000000" w:rsidP="00000000" w:rsidRDefault="00000000" w:rsidRPr="00000000" w14:paraId="0000008D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H410</w:t>
                  </w:r>
                </w:p>
                <w:p w:rsidR="00000000" w:rsidDel="00000000" w:rsidP="00000000" w:rsidRDefault="00000000" w:rsidRPr="00000000" w14:paraId="0000008E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EUH071</w:t>
                  </w:r>
                </w:p>
              </w:tc>
              <w:tc>
                <w:tcPr>
                  <w:tcBorders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F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Skin Corr. 1C; H314: </w:t>
                  </w:r>
                </w:p>
                <w:p w:rsidR="00000000" w:rsidDel="00000000" w:rsidP="00000000" w:rsidRDefault="00000000" w:rsidRPr="00000000" w14:paraId="00000090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C ≥ 0,6 % </w:t>
                  </w:r>
                </w:p>
                <w:p w:rsidR="00000000" w:rsidDel="00000000" w:rsidP="00000000" w:rsidRDefault="00000000" w:rsidRPr="00000000" w14:paraId="00000091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Skin Irrit. 2; H315: </w:t>
                  </w:r>
                </w:p>
                <w:p w:rsidR="00000000" w:rsidDel="00000000" w:rsidP="00000000" w:rsidRDefault="00000000" w:rsidRPr="00000000" w14:paraId="00000092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0,06 % ≤ C &lt; 0,6 % </w:t>
                  </w:r>
                </w:p>
                <w:p w:rsidR="00000000" w:rsidDel="00000000" w:rsidP="00000000" w:rsidRDefault="00000000" w:rsidRPr="00000000" w14:paraId="00000093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Eye Dam. 1; H318: </w:t>
                  </w:r>
                </w:p>
                <w:p w:rsidR="00000000" w:rsidDel="00000000" w:rsidP="00000000" w:rsidRDefault="00000000" w:rsidRPr="00000000" w14:paraId="00000094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C ≥ 0,6 % </w:t>
                  </w:r>
                </w:p>
                <w:p w:rsidR="00000000" w:rsidDel="00000000" w:rsidP="00000000" w:rsidRDefault="00000000" w:rsidRPr="00000000" w14:paraId="00000095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Eye Irrit. 2; H319: </w:t>
                  </w:r>
                </w:p>
                <w:p w:rsidR="00000000" w:rsidDel="00000000" w:rsidP="00000000" w:rsidRDefault="00000000" w:rsidRPr="00000000" w14:paraId="00000096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0,06 % ≤ C &lt; 0,6 % </w:t>
                  </w:r>
                </w:p>
                <w:p w:rsidR="00000000" w:rsidDel="00000000" w:rsidP="00000000" w:rsidRDefault="00000000" w:rsidRPr="00000000" w14:paraId="00000097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Skin Sens. 1 A; H317: </w:t>
                  </w:r>
                </w:p>
                <w:p w:rsidR="00000000" w:rsidDel="00000000" w:rsidP="00000000" w:rsidRDefault="00000000" w:rsidRPr="00000000" w14:paraId="00000098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C ≥ 0,0015 % </w:t>
                  </w:r>
                </w:p>
                <w:p w:rsidR="00000000" w:rsidDel="00000000" w:rsidP="00000000" w:rsidRDefault="00000000" w:rsidRPr="00000000" w14:paraId="00000099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M = 100 </w:t>
                  </w:r>
                </w:p>
                <w:p w:rsidR="00000000" w:rsidDel="00000000" w:rsidP="00000000" w:rsidRDefault="00000000" w:rsidRPr="00000000" w14:paraId="0000009A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M = 100</w:t>
                  </w:r>
                </w:p>
              </w:tc>
            </w:tr>
          </w:tbl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Pełna treść zwrotów H w sekcji 16 </w:t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*substancja z określoną wartością NDS</w:t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(1) Uwaga 10: Zaklasyfikowanie jako substancja rakotwórcza działająca przez drogi oddechowe ma zastosowanie tylko do mieszanin w postaci proszku zawierającego 1 % lub więcej ditlenku tytanu w postaci cząstek o średnicy aerodynamicznej ≤ 10 μm lub wbudowanego w takie cząstki.</w:t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Użyta substancja zawiera &lt;1% cząstek o średnicy aerodynamicznej &lt;10 μm</w:t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60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606"/>
        <w:tblGridChange w:id="0">
          <w:tblGrid>
            <w:gridCol w:w="10606"/>
          </w:tblGrid>
        </w:tblGridChange>
      </w:tblGrid>
      <w:tr>
        <w:trPr>
          <w:cantSplit w:val="0"/>
          <w:trHeight w:val="397" w:hRule="atLeast"/>
          <w:tblHeader w:val="0"/>
        </w:trPr>
        <w:tc>
          <w:tcPr>
            <w:shd w:fill="eeece1" w:val="clear"/>
            <w:vAlign w:val="center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SEKCJA 4: Środki pierwszej pomocy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4.1. Opis środków pierwszej pomocy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 przypadku kontaktu ze skórą: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Zdjąć zanieczyszczoną odzież. W przypadku kontaktu zmyć zabrudzoną skórę wodą z mydłem. W przypadku wystąpienia podrażnień skóry skonsultować z lekarzem.</w:t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 przypadku kontaktu z oczami: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Płukać oczy przez co najmniej 15min. dużą ilością wody, trzymając powieki szeroko rozwarte. Usunąć szkła kontaktowe jeśli są. Unikać silnego strumienia, ze względu na niebezpieczeństwo uszkodzenia rogówki. </w:t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Narażenie inhalacyjne: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Wyprowadzić poszkodowanego na świeże powietrze. </w:t>
            </w:r>
          </w:p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 przypadku połknięcia: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Nie wywoływać wymiotów. Wypłukać usta wodą. Zasięgnąć porady lekarza.</w:t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4.2. Najważniejsze ostre i opóźnione objawy oraz skutki narażenia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 kontakcie ze skórą mogą wystąpić reakcje alergiczna.</w:t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4.3. Wskazania dotyczące wszelkiej natychmiastowej pomocy lekarskiej i szczególnego postępowania </w:t>
              <w:br w:type="textWrapping"/>
              <w:t xml:space="preserve">z poszkodowanym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Leczenie objawowe.</w:t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60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606"/>
        <w:tblGridChange w:id="0">
          <w:tblGrid>
            <w:gridCol w:w="10606"/>
          </w:tblGrid>
        </w:tblGridChange>
      </w:tblGrid>
      <w:tr>
        <w:trPr>
          <w:cantSplit w:val="0"/>
          <w:trHeight w:val="397" w:hRule="atLeast"/>
          <w:tblHeader w:val="0"/>
        </w:trPr>
        <w:tc>
          <w:tcPr>
            <w:shd w:fill="eeece1" w:val="clear"/>
            <w:vAlign w:val="center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SEKCJA 5: Postępowanie w przypadku pożaru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5.1. Środki gaśnicze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Odpowiednie środki gaśnicze: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suche proszki gaśnicze, dwutlenek węgla, piana, mgła wodna. Stosować metody gaśnicze odpowiednie do warunków otoczenia.</w:t>
            </w:r>
          </w:p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Niewłaściwe środki gaśnicze: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silny strumień wody.</w:t>
            </w:r>
          </w:p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5.2. Szczególne zagrożenia związane z substancją lub mieszaniną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Podczas spalania wydzielają się niebezpieczne dla zdrowia dymy – tlenki węgla.</w:t>
            </w:r>
          </w:p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5.3. Informacje dla straży pożarnej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Pojemniki znajdujące się w strefie pożaru chłodzić rozproszonym strumieniem wody, o ile jest to możliwe usunąć ze strefy zagrożenia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 </w:t>
            </w:r>
          </w:p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 przypadku pożaru w zamkniętym pomieszczeniu należy stosować odzież ochronną i aparat oddechowy na sprężone powietrze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Nie dopuszczać do przedostania się wody gaśniczej do wód powierzchniowych, gruntowych i kanalizacji. </w:t>
            </w:r>
          </w:p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60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606"/>
        <w:tblGridChange w:id="0">
          <w:tblGrid>
            <w:gridCol w:w="10606"/>
          </w:tblGrid>
        </w:tblGridChange>
      </w:tblGrid>
      <w:tr>
        <w:trPr>
          <w:cantSplit w:val="0"/>
          <w:trHeight w:val="397" w:hRule="atLeast"/>
          <w:tblHeader w:val="0"/>
        </w:trPr>
        <w:tc>
          <w:tcPr>
            <w:shd w:fill="eeece1" w:val="clear"/>
            <w:vAlign w:val="center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SEKCJA 6: Postępowanie w przypadku niezamierzonego uwolnienia do środowiska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6.1. Indywidualne środki ostrożności, wyposażenie ochronne  i procedury w sytuacjach awaryjnych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Dla osób nienależących do personelu udzielającego pomocy: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zawiadomić o awarii odpowiednie służby. Usunąć </w:t>
              <w:br w:type="textWrapping"/>
              <w:t xml:space="preserve">z obszaru zagrożenia osoby niebiorące udziału w likwidacji awarii. </w:t>
            </w:r>
          </w:p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Dla osób udzielających pomocy: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Zadbać o odpowiednią wentylację, stosować środki ochrony indywidualnej.</w:t>
            </w:r>
          </w:p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6.2. Środki ostrożności w zakresie ochrony środowiska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Zapobiegać rozprzestrzenianiu się oraz przedostaniu do kanalizacji i zbiorników wodnych.</w:t>
            </w:r>
          </w:p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6.3. Metody i materiały zapobiegające rozprzestrzenianiu się skażenia i służące do usuwania skażenia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Zapobiegać rozprzestrzenianiu się i usuwać poprzez zebranie na niepalnym, obojętnym materiale adsorpcyjnym,  zanieczyszczony materiał umieścić w odpowiednio oznakowanych pojemnikach w celu utylizacji zgodnie z  obowiązującymi przepisami.</w:t>
            </w:r>
          </w:p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6.4. Odniesienia do innych sekcji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Postępowanie z odpadami produktu – patrz sekcja 13 karty.</w:t>
            </w:r>
          </w:p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Środki ochrony indywidualnej – patrz sekcja 8 karty.</w:t>
            </w:r>
          </w:p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8"/>
        <w:tblW w:w="1060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606"/>
        <w:tblGridChange w:id="0">
          <w:tblGrid>
            <w:gridCol w:w="10606"/>
          </w:tblGrid>
        </w:tblGridChange>
      </w:tblGrid>
      <w:tr>
        <w:trPr>
          <w:cantSplit w:val="0"/>
          <w:trHeight w:val="397" w:hRule="atLeast"/>
          <w:tblHeader w:val="0"/>
        </w:trPr>
        <w:tc>
          <w:tcPr>
            <w:shd w:fill="eeece1" w:val="clear"/>
            <w:vAlign w:val="center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SEKCJA 7: Postępowanie z substancjami i mieszaninami oraz ich magazynowanie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7.1. Środki ostrożności dotyczące bezpiecznego postępowania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Unikać kontaktu z oczami i skórą. Zadbać o właściwą wentylację pomieszczeń. </w:t>
            </w:r>
          </w:p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Pracować zgodnie z zasadami bezpieczeństwa i higieny: nie spożywać pokarmów i napojów, nie palić w miejscu pracy, myć ręce po użyciu, zdjąć zanieczyszczoną odzież i wyposażenie ochronne przed wejściem do miejsc przeznaczonych do spożywania posiłków.</w:t>
            </w:r>
          </w:p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7.2. Warunki bezpiecznego magazynowania, w tym informacje dotyczące wszelkich wzajemnych niezgodności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Przechowywać w chłodnym, suchym, dobrze wentylowanym pomieszczeniu.</w:t>
            </w:r>
          </w:p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Przechowywać w zamkniętym, prawidłowo oznakowanym, oryginalnym opakowaniu. </w:t>
            </w:r>
          </w:p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Chronić przed ogniem, źródłami zapłonu, ogrzewaniem, nasłonecznieniem.</w:t>
            </w:r>
          </w:p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Chronić przed przemrożeniem.</w:t>
            </w:r>
          </w:p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7.3. Szczególne zastosowanie(-a) końcowe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Zastosowania zgodnie z sekcją 1.2. – brak dodatkowych zaleceń</w:t>
            </w:r>
          </w:p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60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606"/>
        <w:tblGridChange w:id="0">
          <w:tblGrid>
            <w:gridCol w:w="10606"/>
          </w:tblGrid>
        </w:tblGridChange>
      </w:tblGrid>
      <w:tr>
        <w:trPr>
          <w:cantSplit w:val="0"/>
          <w:trHeight w:val="397" w:hRule="atLeast"/>
          <w:tblHeader w:val="0"/>
        </w:trPr>
        <w:tc>
          <w:tcPr>
            <w:shd w:fill="eeece1" w:val="clear"/>
            <w:vAlign w:val="center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SEKCJA 8: Kontrola narażenia/środki ochrony indywidualnej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8.1. Parametry dotyczące kontroli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Normy ekspozycji dla zagrożeń zawodowych zgodnie z Rozporządzeniem Ministra Rodziny, Pracy i Polityki Społecznej z dnia 12 czerwca 2018r w sprawie najwyższych dopuszczalnych stężeń i natężeń czynników szkodliwych dla zdrowia w środowisku pracy (DZ.U. poz.1286 z późń. zm.) </w:t>
            </w:r>
          </w:p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Składniki, dla których obowiązują normy ekspozycji:</w:t>
            </w:r>
          </w:p>
          <w:tbl>
            <w:tblPr>
              <w:tblStyle w:val="Table10"/>
              <w:tblW w:w="10206.0" w:type="dxa"/>
              <w:jc w:val="left"/>
              <w:tblInd w:w="70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3402"/>
              <w:gridCol w:w="1181"/>
              <w:gridCol w:w="1181"/>
              <w:gridCol w:w="1182"/>
              <w:gridCol w:w="1559"/>
              <w:gridCol w:w="1701"/>
              <w:tblGridChange w:id="0">
                <w:tblGrid>
                  <w:gridCol w:w="3402"/>
                  <w:gridCol w:w="1181"/>
                  <w:gridCol w:w="1181"/>
                  <w:gridCol w:w="1182"/>
                  <w:gridCol w:w="1559"/>
                  <w:gridCol w:w="1701"/>
                </w:tblGrid>
              </w:tblGridChange>
            </w:tblGrid>
            <w:tr>
              <w:trPr>
                <w:cantSplit w:val="1"/>
                <w:trHeight w:val="428" w:hRule="atLeast"/>
                <w:tblHeader w:val="0"/>
              </w:trPr>
              <w:tc>
                <w:tcPr>
                  <w:vMerge w:val="restart"/>
                  <w:vAlign w:val="center"/>
                </w:tcPr>
                <w:p w:rsidR="00000000" w:rsidDel="00000000" w:rsidP="00000000" w:rsidRDefault="00000000" w:rsidRPr="00000000" w14:paraId="000000EC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Nazwa i nr CAS substancji chemicznej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  <w:vAlign w:val="center"/>
                </w:tcPr>
                <w:p w:rsidR="00000000" w:rsidDel="00000000" w:rsidP="00000000" w:rsidRDefault="00000000" w:rsidRPr="00000000" w14:paraId="000000ED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Najwyższe dopuszczalne stężenie</w:t>
                  </w:r>
                </w:p>
                <w:p w:rsidR="00000000" w:rsidDel="00000000" w:rsidP="00000000" w:rsidRDefault="00000000" w:rsidRPr="00000000" w14:paraId="000000EE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(w mg/m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superscript"/>
                      <w:rtl w:val="0"/>
                    </w:rPr>
                    <w:t xml:space="preserve">3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) w zależności od czasu narażenia w ciągu zmiany roboczej</w:t>
                  </w:r>
                </w:p>
              </w:tc>
              <w:tc>
                <w:tcPr>
                  <w:vMerge w:val="restart"/>
                  <w:vAlign w:val="center"/>
                </w:tcPr>
                <w:p w:rsidR="00000000" w:rsidDel="00000000" w:rsidP="00000000" w:rsidRDefault="00000000" w:rsidRPr="00000000" w14:paraId="000000F1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Liczba włókien (w cm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superscript"/>
                      <w:rtl w:val="0"/>
                    </w:rPr>
                    <w:t xml:space="preserve">3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)</w:t>
                  </w:r>
                </w:p>
              </w:tc>
              <w:tc>
                <w:tcPr>
                  <w:vMerge w:val="restart"/>
                  <w:vAlign w:val="center"/>
                </w:tcPr>
                <w:p w:rsidR="00000000" w:rsidDel="00000000" w:rsidP="00000000" w:rsidRDefault="00000000" w:rsidRPr="00000000" w14:paraId="000000F2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Uwagi:</w:t>
                  </w:r>
                </w:p>
                <w:p w:rsidR="00000000" w:rsidDel="00000000" w:rsidP="00000000" w:rsidRDefault="00000000" w:rsidRPr="00000000" w14:paraId="000000F3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Oznakowanie</w:t>
                  </w:r>
                </w:p>
                <w:p w:rsidR="00000000" w:rsidDel="00000000" w:rsidP="00000000" w:rsidRDefault="00000000" w:rsidRPr="00000000" w14:paraId="000000F4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substancji notacją</w:t>
                  </w:r>
                </w:p>
                <w:p w:rsidR="00000000" w:rsidDel="00000000" w:rsidP="00000000" w:rsidRDefault="00000000" w:rsidRPr="00000000" w14:paraId="000000F5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„skóra”</w:t>
                  </w:r>
                </w:p>
              </w:tc>
            </w:tr>
            <w:tr>
              <w:trPr>
                <w:cantSplit w:val="1"/>
                <w:trHeight w:val="427" w:hRule="atLeast"/>
                <w:tblHeader w:val="0"/>
              </w:trPr>
              <w:tc>
                <w:tcPr>
                  <w:vMerge w:val="continue"/>
                  <w:vAlign w:val="center"/>
                </w:tcPr>
                <w:p w:rsidR="00000000" w:rsidDel="00000000" w:rsidP="00000000" w:rsidRDefault="00000000" w:rsidRPr="00000000" w14:paraId="000000F6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F7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NDS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F8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NDSCh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F9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NDSP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Merge w:val="continue"/>
                  <w:vAlign w:val="center"/>
                </w:tcPr>
                <w:p w:rsidR="00000000" w:rsidDel="00000000" w:rsidP="00000000" w:rsidRDefault="00000000" w:rsidRPr="00000000" w14:paraId="000000FA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Merge w:val="continue"/>
                  <w:vAlign w:val="center"/>
                </w:tcPr>
                <w:p w:rsidR="00000000" w:rsidDel="00000000" w:rsidP="00000000" w:rsidRDefault="00000000" w:rsidRPr="00000000" w14:paraId="000000FB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97" w:hRule="atLeast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0FC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Ditlenek tytanu</w:t>
                  </w:r>
                </w:p>
                <w:p w:rsidR="00000000" w:rsidDel="00000000" w:rsidP="00000000" w:rsidRDefault="00000000" w:rsidRPr="00000000" w14:paraId="000000FD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[CAS: 13463-67-7]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FE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10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FF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-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00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-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01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-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02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-</w:t>
                  </w:r>
                </w:p>
              </w:tc>
            </w:tr>
          </w:tbl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Tryb, rodzaj i częstotliwość wykonywania pomiarów czynników szkodliwych dla zdrowia w środowisku pracy należy ustalać zgodnie z  Rozp. Ministra Zdrowia z dnia 2 lutego 2011 (Dz. U. 2011, nr 33, poz. 166 z późn. zm.)</w:t>
            </w:r>
          </w:p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8.2. Kontrola narażenia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Stosowne techniczne środki kontroli: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Zalecane jest stosowanie wentylacji ogólnej pomieszczenia.</w:t>
            </w:r>
          </w:p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Przestrzegać podstawowych zasad bezpieczeństwa i higieny pracy.</w:t>
            </w:r>
          </w:p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Myć ręce w przerwie i po zakończeniu pracy z produktem.</w:t>
            </w:r>
          </w:p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Nie jeść, nie pić i nie palić podczas pracy z produktem.</w:t>
            </w:r>
          </w:p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Zanieczyszczoną odzież zdjąć i wyprać przed ponownym użyciem.</w:t>
            </w:r>
          </w:p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Indywidualne środki ochrony, takie jak indywidualne wyposażenie ochronne: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Środki ochrony indywidualnej należy dopierać do zagrożeń występujących na stanowisku pracy uwzględniając rozporządzenie Parlamentu Europejskiego i Rady (UE) 2016/425 oraz mając na względzie stosowne normy CEN.</w:t>
            </w:r>
          </w:p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Ochrona oczu  lub twarzy: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  <w:tab/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w:drawing>
                <wp:inline distB="0" distT="0" distL="114300" distR="114300">
                  <wp:extent cx="638175" cy="638175"/>
                  <wp:effectExtent b="0" l="0" r="0" t="0"/>
                  <wp:docPr id="1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6381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Stosować okulary ochronne lub maskę zabezpieczającą twarz (zgodne z normą EN 166).</w:t>
            </w:r>
          </w:p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Ochrona skóry: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Ochrona rąk: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  <w:drawing>
                <wp:inline distB="0" distT="0" distL="114300" distR="114300">
                  <wp:extent cx="590550" cy="819785"/>
                  <wp:effectExtent b="0" l="0" r="0" t="0"/>
                  <wp:docPr id="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81978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Używać rękawic ochronnych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odpornych na działanie chemikaliów zgodnych z normą EN374.</w:t>
            </w:r>
          </w:p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Materiał z jakiego wykonane są rękawice: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Wybór odpowiednich rękawic nie zależy jedynie od materiału, ale też od marki i jakości wynikających z różnic  producentów. Odporność materiału, z którego wykonane są rękawice może być określona po przeprowadzeniu testów. Dokładny czas zniszczenia rękawic musi być ustalony przez producenta.</w:t>
            </w:r>
          </w:p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Inne: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935" distR="114935" hidden="0" layoutInCell="1" locked="0" relativeHeight="0" simplePos="0">
                  <wp:simplePos x="0" y="0"/>
                  <wp:positionH relativeFrom="column">
                    <wp:posOffset>-12064</wp:posOffset>
                  </wp:positionH>
                  <wp:positionV relativeFrom="paragraph">
                    <wp:posOffset>22860</wp:posOffset>
                  </wp:positionV>
                  <wp:extent cx="477520" cy="477520"/>
                  <wp:effectExtent b="0" l="0" r="0" t="0"/>
                  <wp:wrapSquare wrapText="bothSides" distB="0" distT="0" distL="114935" distR="114935"/>
                  <wp:docPr id="3" name="image3.jpg"/>
                  <a:graphic>
                    <a:graphicData uri="http://schemas.openxmlformats.org/drawingml/2006/picture">
                      <pic:pic>
                        <pic:nvPicPr>
                          <pic:cNvPr id="0" name="image3.jpg"/>
                          <pic:cNvPicPr preferRelativeResize="0"/>
                        </pic:nvPicPr>
                        <pic:blipFill>
                          <a:blip r:embed="rId9"/>
                          <a:srcRect b="-182" l="-183" r="-182" t="-1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520" cy="47752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Stosować roboczą odzież.</w:t>
            </w:r>
          </w:p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Ochrona dróg oddechowych: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Brak specjalnych wymagań przy właściwej wentylacji.</w:t>
            </w:r>
          </w:p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Zagrożenia termiczne: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Nie dotyczy.</w:t>
            </w:r>
          </w:p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Kontrola narażenia środowiska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Emisja z układów wentylacyjnych i urządzeń procesowych powinna być sprawdzana w celu określenia ich zgodności z wymogami praw o ochronie środowiska. </w:t>
            </w:r>
          </w:p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Zaleca się przestrzeganie podstawowych zasad użytkowania maszyn i urządzeń.</w:t>
            </w:r>
          </w:p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Nie dopuszczać do rozprzestrzeniania się w środowisku i przedostania się do kanalizacji i cieków wodnych.</w:t>
            </w:r>
          </w:p>
        </w:tc>
      </w:tr>
    </w:tbl>
    <w:p w:rsidR="00000000" w:rsidDel="00000000" w:rsidP="00000000" w:rsidRDefault="00000000" w:rsidRPr="00000000" w14:paraId="000001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1060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606"/>
        <w:tblGridChange w:id="0">
          <w:tblGrid>
            <w:gridCol w:w="10606"/>
          </w:tblGrid>
        </w:tblGridChange>
      </w:tblGrid>
      <w:tr>
        <w:trPr>
          <w:cantSplit w:val="0"/>
          <w:trHeight w:val="397" w:hRule="atLeast"/>
          <w:tblHeader w:val="0"/>
        </w:trPr>
        <w:tc>
          <w:tcPr>
            <w:shd w:fill="eeece1" w:val="clear"/>
            <w:vAlign w:val="center"/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SEKCJA 9: Właściwości fizyczne i chemiczne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9.1. Informacje na temat podstawowych właściwości fizycznych i chemicznych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2"/>
              <w:tblW w:w="9810.0" w:type="dxa"/>
              <w:jc w:val="left"/>
              <w:tblInd w:w="108.0" w:type="dxa"/>
              <w:tblLayout w:type="fixed"/>
              <w:tblLook w:val="0000"/>
            </w:tblPr>
            <w:tblGrid>
              <w:gridCol w:w="709"/>
              <w:gridCol w:w="3527"/>
              <w:gridCol w:w="5574"/>
              <w:tblGridChange w:id="0">
                <w:tblGrid>
                  <w:gridCol w:w="709"/>
                  <w:gridCol w:w="3527"/>
                  <w:gridCol w:w="5574"/>
                </w:tblGrid>
              </w:tblGridChange>
            </w:tblGrid>
            <w:tr>
              <w:trPr>
                <w:cantSplit w:val="0"/>
                <w:trHeight w:val="567" w:hRule="atLeast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132">
                  <w:pPr>
                    <w:keepNext w:val="0"/>
                    <w:keepLines w:val="0"/>
                    <w:pageBreakBefore w:val="0"/>
                    <w:widowControl w:val="1"/>
                    <w:numPr>
                      <w:ilvl w:val="0"/>
                      <w:numId w:val="2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hanging="36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33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Stan skupienia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34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Ciecz (pasta/masa)</w:t>
                  </w:r>
                </w:p>
              </w:tc>
            </w:tr>
            <w:tr>
              <w:trPr>
                <w:cantSplit w:val="0"/>
                <w:trHeight w:val="567" w:hRule="atLeast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135">
                  <w:pPr>
                    <w:keepNext w:val="0"/>
                    <w:keepLines w:val="0"/>
                    <w:pageBreakBefore w:val="0"/>
                    <w:widowControl w:val="1"/>
                    <w:numPr>
                      <w:ilvl w:val="0"/>
                      <w:numId w:val="2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hanging="36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36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Kolor 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37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Odcień szarości</w:t>
                  </w:r>
                </w:p>
              </w:tc>
            </w:tr>
            <w:tr>
              <w:trPr>
                <w:cantSplit w:val="0"/>
                <w:trHeight w:val="567" w:hRule="atLeast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138">
                  <w:pPr>
                    <w:keepNext w:val="0"/>
                    <w:keepLines w:val="0"/>
                    <w:pageBreakBefore w:val="0"/>
                    <w:widowControl w:val="1"/>
                    <w:numPr>
                      <w:ilvl w:val="0"/>
                      <w:numId w:val="2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hanging="36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39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Zapach 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3A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Bezzapachowy </w:t>
                  </w:r>
                </w:p>
              </w:tc>
            </w:tr>
            <w:tr>
              <w:trPr>
                <w:cantSplit w:val="0"/>
                <w:trHeight w:val="567" w:hRule="atLeast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13B">
                  <w:pPr>
                    <w:keepNext w:val="0"/>
                    <w:keepLines w:val="0"/>
                    <w:pageBreakBefore w:val="0"/>
                    <w:widowControl w:val="1"/>
                    <w:numPr>
                      <w:ilvl w:val="0"/>
                      <w:numId w:val="2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hanging="36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3C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Temperatura topnienia/krzepnięcia</w:t>
                  </w:r>
                </w:p>
                <w:p w:rsidR="00000000" w:rsidDel="00000000" w:rsidP="00000000" w:rsidRDefault="00000000" w:rsidRPr="00000000" w14:paraId="0000013D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1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(nie dotyczy gazów)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3E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Brak danych </w:t>
                  </w:r>
                </w:p>
              </w:tc>
            </w:tr>
            <w:tr>
              <w:trPr>
                <w:cantSplit w:val="0"/>
                <w:trHeight w:val="567" w:hRule="atLeast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13F">
                  <w:pPr>
                    <w:keepNext w:val="0"/>
                    <w:keepLines w:val="0"/>
                    <w:pageBreakBefore w:val="0"/>
                    <w:widowControl w:val="1"/>
                    <w:numPr>
                      <w:ilvl w:val="0"/>
                      <w:numId w:val="2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hanging="36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40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Temperatura wrzenia lub początkowa temperatura wrzenia i zakres temperatur wrzenia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41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Brak danych </w:t>
                  </w:r>
                </w:p>
              </w:tc>
            </w:tr>
            <w:tr>
              <w:trPr>
                <w:cantSplit w:val="0"/>
                <w:trHeight w:val="567" w:hRule="atLeast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142">
                  <w:pPr>
                    <w:keepNext w:val="0"/>
                    <w:keepLines w:val="0"/>
                    <w:pageBreakBefore w:val="0"/>
                    <w:widowControl w:val="1"/>
                    <w:numPr>
                      <w:ilvl w:val="0"/>
                      <w:numId w:val="2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hanging="36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43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Palność materiałów</w:t>
                  </w:r>
                </w:p>
                <w:p w:rsidR="00000000" w:rsidDel="00000000" w:rsidP="00000000" w:rsidRDefault="00000000" w:rsidRPr="00000000" w14:paraId="00000144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1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(dotyczy gazów, cieczy, ciał stałych)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45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Nie palny </w:t>
                  </w:r>
                </w:p>
              </w:tc>
            </w:tr>
            <w:tr>
              <w:trPr>
                <w:cantSplit w:val="0"/>
                <w:trHeight w:val="567" w:hRule="atLeast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146">
                  <w:pPr>
                    <w:keepNext w:val="0"/>
                    <w:keepLines w:val="0"/>
                    <w:pageBreakBefore w:val="0"/>
                    <w:widowControl w:val="1"/>
                    <w:numPr>
                      <w:ilvl w:val="0"/>
                      <w:numId w:val="2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hanging="36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47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Dolna i górna granica wybuchowości</w:t>
                  </w:r>
                </w:p>
                <w:p w:rsidR="00000000" w:rsidDel="00000000" w:rsidP="00000000" w:rsidRDefault="00000000" w:rsidRPr="00000000" w14:paraId="00000148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1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(nie dotyczy ciał stałych)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49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Brak danych </w:t>
                  </w:r>
                </w:p>
              </w:tc>
            </w:tr>
            <w:tr>
              <w:trPr>
                <w:cantSplit w:val="0"/>
                <w:trHeight w:val="567" w:hRule="atLeast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14A">
                  <w:pPr>
                    <w:keepNext w:val="0"/>
                    <w:keepLines w:val="0"/>
                    <w:pageBreakBefore w:val="0"/>
                    <w:widowControl w:val="1"/>
                    <w:numPr>
                      <w:ilvl w:val="0"/>
                      <w:numId w:val="2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hanging="36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4B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Temperatura zapłonu</w:t>
                  </w:r>
                </w:p>
                <w:p w:rsidR="00000000" w:rsidDel="00000000" w:rsidP="00000000" w:rsidRDefault="00000000" w:rsidRPr="00000000" w14:paraId="0000014C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1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(nie dotyczy gazów, aerozoli i ciał stałych)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4D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Brak danych </w:t>
                  </w:r>
                </w:p>
              </w:tc>
            </w:tr>
            <w:tr>
              <w:trPr>
                <w:cantSplit w:val="0"/>
                <w:trHeight w:val="567" w:hRule="atLeast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14E">
                  <w:pPr>
                    <w:keepNext w:val="0"/>
                    <w:keepLines w:val="0"/>
                    <w:pageBreakBefore w:val="0"/>
                    <w:widowControl w:val="1"/>
                    <w:numPr>
                      <w:ilvl w:val="0"/>
                      <w:numId w:val="2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hanging="36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4F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Temperatura samozapłonu</w:t>
                  </w:r>
                </w:p>
                <w:p w:rsidR="00000000" w:rsidDel="00000000" w:rsidP="00000000" w:rsidRDefault="00000000" w:rsidRPr="00000000" w14:paraId="00000150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1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(dotyczy wyłącznie gazów i cieczy)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51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Brak danych </w:t>
                  </w:r>
                </w:p>
              </w:tc>
            </w:tr>
            <w:tr>
              <w:trPr>
                <w:cantSplit w:val="0"/>
                <w:trHeight w:val="567" w:hRule="atLeast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152">
                  <w:pPr>
                    <w:keepNext w:val="0"/>
                    <w:keepLines w:val="0"/>
                    <w:pageBreakBefore w:val="0"/>
                    <w:widowControl w:val="1"/>
                    <w:numPr>
                      <w:ilvl w:val="0"/>
                      <w:numId w:val="2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hanging="36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53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Temperatura rozkładu</w:t>
                  </w:r>
                </w:p>
                <w:p w:rsidR="00000000" w:rsidDel="00000000" w:rsidP="00000000" w:rsidRDefault="00000000" w:rsidRPr="00000000" w14:paraId="00000154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1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(dotyczy wyłącznie substancji i mieszanin samoreaktywnych, nadtlenków organicznych i innych substancji i mieszanin, które mogą się rozkładać)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55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Nie dotyczy</w:t>
                  </w:r>
                </w:p>
              </w:tc>
            </w:tr>
            <w:tr>
              <w:trPr>
                <w:cantSplit w:val="0"/>
                <w:trHeight w:val="567" w:hRule="atLeast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156">
                  <w:pPr>
                    <w:keepNext w:val="0"/>
                    <w:keepLines w:val="0"/>
                    <w:pageBreakBefore w:val="0"/>
                    <w:widowControl w:val="1"/>
                    <w:numPr>
                      <w:ilvl w:val="0"/>
                      <w:numId w:val="2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hanging="36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57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pH</w:t>
                  </w:r>
                </w:p>
                <w:p w:rsidR="00000000" w:rsidDel="00000000" w:rsidP="00000000" w:rsidRDefault="00000000" w:rsidRPr="00000000" w14:paraId="00000158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1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(nie dotyczy gazów)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59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8,7 +/-10%</w:t>
                  </w:r>
                </w:p>
              </w:tc>
            </w:tr>
            <w:tr>
              <w:trPr>
                <w:cantSplit w:val="0"/>
                <w:trHeight w:val="567" w:hRule="atLeast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15A">
                  <w:pPr>
                    <w:keepNext w:val="0"/>
                    <w:keepLines w:val="0"/>
                    <w:pageBreakBefore w:val="0"/>
                    <w:widowControl w:val="1"/>
                    <w:numPr>
                      <w:ilvl w:val="0"/>
                      <w:numId w:val="2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hanging="36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5B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Lepkość kinematyczna</w:t>
                  </w:r>
                </w:p>
                <w:p w:rsidR="00000000" w:rsidDel="00000000" w:rsidP="00000000" w:rsidRDefault="00000000" w:rsidRPr="00000000" w14:paraId="0000015C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1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(dotyczy wyłącznie cieczy)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5D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Brak danych </w:t>
                  </w:r>
                </w:p>
              </w:tc>
            </w:tr>
            <w:tr>
              <w:trPr>
                <w:cantSplit w:val="0"/>
                <w:trHeight w:val="567" w:hRule="atLeast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15E">
                  <w:pPr>
                    <w:keepNext w:val="0"/>
                    <w:keepLines w:val="0"/>
                    <w:pageBreakBefore w:val="0"/>
                    <w:widowControl w:val="1"/>
                    <w:numPr>
                      <w:ilvl w:val="0"/>
                      <w:numId w:val="2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hanging="36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5F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Rozpuszczalność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60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Mieszalny w wodzie</w:t>
                  </w:r>
                </w:p>
              </w:tc>
            </w:tr>
            <w:tr>
              <w:trPr>
                <w:cantSplit w:val="0"/>
                <w:trHeight w:val="567" w:hRule="atLeast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161">
                  <w:pPr>
                    <w:keepNext w:val="0"/>
                    <w:keepLines w:val="0"/>
                    <w:pageBreakBefore w:val="0"/>
                    <w:widowControl w:val="1"/>
                    <w:numPr>
                      <w:ilvl w:val="0"/>
                      <w:numId w:val="2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hanging="36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62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Współczynnik podziału n-oktanol/woda (wartość współczynnika log)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63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Nie dotyczy – mieszanina </w:t>
                  </w:r>
                </w:p>
              </w:tc>
            </w:tr>
            <w:tr>
              <w:trPr>
                <w:cantSplit w:val="0"/>
                <w:trHeight w:val="567" w:hRule="atLeast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164">
                  <w:pPr>
                    <w:keepNext w:val="0"/>
                    <w:keepLines w:val="0"/>
                    <w:pageBreakBefore w:val="0"/>
                    <w:widowControl w:val="1"/>
                    <w:numPr>
                      <w:ilvl w:val="0"/>
                      <w:numId w:val="2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hanging="36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65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Prężność pary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66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Brak danych </w:t>
                  </w:r>
                </w:p>
              </w:tc>
            </w:tr>
            <w:tr>
              <w:trPr>
                <w:cantSplit w:val="0"/>
                <w:trHeight w:val="567" w:hRule="atLeast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167">
                  <w:pPr>
                    <w:keepNext w:val="0"/>
                    <w:keepLines w:val="0"/>
                    <w:pageBreakBefore w:val="0"/>
                    <w:widowControl w:val="1"/>
                    <w:numPr>
                      <w:ilvl w:val="0"/>
                      <w:numId w:val="2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hanging="36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68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Gęstość lub gęstość względna</w:t>
                  </w:r>
                </w:p>
                <w:p w:rsidR="00000000" w:rsidDel="00000000" w:rsidP="00000000" w:rsidRDefault="00000000" w:rsidRPr="00000000" w14:paraId="00000169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1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(dotyczy wyłącznie cieczy i ciał stałych)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6A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Ok. 1,61g/cm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superscript"/>
                      <w:rtl w:val="0"/>
                    </w:rPr>
                    <w:t xml:space="preserve">3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567" w:hRule="atLeast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16B">
                  <w:pPr>
                    <w:keepNext w:val="0"/>
                    <w:keepLines w:val="0"/>
                    <w:pageBreakBefore w:val="0"/>
                    <w:widowControl w:val="1"/>
                    <w:numPr>
                      <w:ilvl w:val="0"/>
                      <w:numId w:val="2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hanging="36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6C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Względna gęstość pary</w:t>
                  </w:r>
                </w:p>
                <w:p w:rsidR="00000000" w:rsidDel="00000000" w:rsidP="00000000" w:rsidRDefault="00000000" w:rsidRPr="00000000" w14:paraId="0000016D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1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(dotyczy wyłącznie gazów i cieczy)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6E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Brak danych </w:t>
                  </w:r>
                </w:p>
              </w:tc>
            </w:tr>
            <w:tr>
              <w:trPr>
                <w:cantSplit w:val="0"/>
                <w:trHeight w:val="567" w:hRule="atLeast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16F">
                  <w:pPr>
                    <w:keepNext w:val="0"/>
                    <w:keepLines w:val="0"/>
                    <w:pageBreakBefore w:val="0"/>
                    <w:widowControl w:val="1"/>
                    <w:numPr>
                      <w:ilvl w:val="0"/>
                      <w:numId w:val="2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hanging="36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70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Charakterystyka cząsteczek</w:t>
                  </w:r>
                </w:p>
                <w:p w:rsidR="00000000" w:rsidDel="00000000" w:rsidP="00000000" w:rsidRDefault="00000000" w:rsidRPr="00000000" w14:paraId="00000171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1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(dotyczy wyłącznie ciał stałych)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72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Nie dotyczy</w:t>
                  </w:r>
                </w:p>
              </w:tc>
            </w:tr>
          </w:tbl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9.2. Inne informacje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Brak.</w:t>
            </w:r>
          </w:p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1060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606"/>
        <w:tblGridChange w:id="0">
          <w:tblGrid>
            <w:gridCol w:w="10606"/>
          </w:tblGrid>
        </w:tblGridChange>
      </w:tblGrid>
      <w:tr>
        <w:trPr>
          <w:cantSplit w:val="0"/>
          <w:trHeight w:val="397" w:hRule="atLeast"/>
          <w:tblHeader w:val="0"/>
        </w:trPr>
        <w:tc>
          <w:tcPr>
            <w:shd w:fill="eeece1" w:val="clear"/>
            <w:vAlign w:val="center"/>
          </w:tcPr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SEKCJA 10: Stabilność i reaktywność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10.1. Reaktywność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Produkt nie jest reaktywny.</w:t>
            </w:r>
          </w:p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10.2. Stabilność chemiczna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Produkt stabilny w normalnych warunkach stosowania, magazynowania i transportu.</w:t>
            </w:r>
          </w:p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10.3. Możliwość występowania niebezpiecznych reakcji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Brak.</w:t>
            </w:r>
          </w:p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10.4. Warunki, których należy unikać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Unikać ogrzewania, źródeł zapłonu, nasłoneczniania.</w:t>
            </w:r>
          </w:p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10.5. Materiały niezgodne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Silne środki utleniające. Silne kwasy. Silne alkalia.</w:t>
            </w:r>
          </w:p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10.6. Niebezpieczne produkty rozkładu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Brak rozkładu w zalecanych warunkach stosowania i magazynowania.</w:t>
            </w:r>
          </w:p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1060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606"/>
        <w:tblGridChange w:id="0">
          <w:tblGrid>
            <w:gridCol w:w="10606"/>
          </w:tblGrid>
        </w:tblGridChange>
      </w:tblGrid>
      <w:tr>
        <w:trPr>
          <w:cantSplit w:val="0"/>
          <w:trHeight w:val="397" w:hRule="atLeast"/>
          <w:tblHeader w:val="0"/>
        </w:trPr>
        <w:tc>
          <w:tcPr>
            <w:shd w:fill="eeece1" w:val="clear"/>
            <w:vAlign w:val="center"/>
          </w:tcPr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SEKCJA 11: Informacje toksykologiczne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11.1. Informacje na temat klas zagrożenia zdefiniowanych w rozporządzeniu (WE) nr 1272/2008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5"/>
              <w:tblW w:w="10281.999999999998" w:type="dxa"/>
              <w:jc w:val="left"/>
              <w:tblInd w:w="108.0" w:type="dxa"/>
              <w:tblLayout w:type="fixed"/>
              <w:tblLook w:val="0000"/>
            </w:tblPr>
            <w:tblGrid>
              <w:gridCol w:w="564"/>
              <w:gridCol w:w="3384"/>
              <w:gridCol w:w="6334"/>
              <w:tblGridChange w:id="0">
                <w:tblGrid>
                  <w:gridCol w:w="564"/>
                  <w:gridCol w:w="3384"/>
                  <w:gridCol w:w="6334"/>
                </w:tblGrid>
              </w:tblGridChange>
            </w:tblGrid>
            <w:tr>
              <w:trPr>
                <w:cantSplit w:val="0"/>
                <w:trHeight w:val="567" w:hRule="atLeast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18C">
                  <w:pPr>
                    <w:keepNext w:val="0"/>
                    <w:keepLines w:val="0"/>
                    <w:pageBreakBefore w:val="0"/>
                    <w:widowControl w:val="1"/>
                    <w:numPr>
                      <w:ilvl w:val="0"/>
                      <w:numId w:val="3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leader="none" w:pos="318"/>
                    </w:tabs>
                    <w:spacing w:after="0" w:before="0" w:line="240" w:lineRule="auto"/>
                    <w:ind w:left="34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8D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Toksyczność ostra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8E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W oparciu o dostępne dane, kryteria klasyfikacji nie są spełnione</w:t>
                  </w:r>
                </w:p>
              </w:tc>
            </w:tr>
            <w:tr>
              <w:trPr>
                <w:cantSplit w:val="0"/>
                <w:trHeight w:val="567" w:hRule="atLeast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18F">
                  <w:pPr>
                    <w:keepNext w:val="0"/>
                    <w:keepLines w:val="0"/>
                    <w:pageBreakBefore w:val="0"/>
                    <w:widowControl w:val="1"/>
                    <w:numPr>
                      <w:ilvl w:val="0"/>
                      <w:numId w:val="3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leader="none" w:pos="318"/>
                    </w:tabs>
                    <w:spacing w:after="0" w:before="0" w:line="240" w:lineRule="auto"/>
                    <w:ind w:left="34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90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Działanie żrące/drażniące na skórę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91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W oparciu o dostępne dane, kryteria klasyfikacji nie są spełnione</w:t>
                  </w:r>
                </w:p>
              </w:tc>
            </w:tr>
            <w:tr>
              <w:trPr>
                <w:cantSplit w:val="0"/>
                <w:trHeight w:val="567" w:hRule="atLeast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192">
                  <w:pPr>
                    <w:keepNext w:val="0"/>
                    <w:keepLines w:val="0"/>
                    <w:pageBreakBefore w:val="0"/>
                    <w:widowControl w:val="1"/>
                    <w:numPr>
                      <w:ilvl w:val="0"/>
                      <w:numId w:val="3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leader="none" w:pos="318"/>
                    </w:tabs>
                    <w:spacing w:after="0" w:before="0" w:line="240" w:lineRule="auto"/>
                    <w:ind w:left="34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93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Poważne uszkodzenie oczu/działanie drażniące na oczy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94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W oparciu o dostępne dane, kryteria klasyfikacji nie są spełnione</w:t>
                  </w:r>
                </w:p>
              </w:tc>
            </w:tr>
            <w:tr>
              <w:trPr>
                <w:cantSplit w:val="0"/>
                <w:trHeight w:val="567" w:hRule="atLeast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195">
                  <w:pPr>
                    <w:keepNext w:val="0"/>
                    <w:keepLines w:val="0"/>
                    <w:pageBreakBefore w:val="0"/>
                    <w:widowControl w:val="1"/>
                    <w:numPr>
                      <w:ilvl w:val="0"/>
                      <w:numId w:val="3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leader="none" w:pos="318"/>
                    </w:tabs>
                    <w:spacing w:after="0" w:before="0" w:line="240" w:lineRule="auto"/>
                    <w:ind w:left="34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96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Działanie uczulające na drogi oddechowe lub skórę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97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W oparciu o dostępne dane, kryteria klasyfikacji nie są spełnione</w:t>
                  </w:r>
                </w:p>
              </w:tc>
            </w:tr>
            <w:tr>
              <w:trPr>
                <w:cantSplit w:val="0"/>
                <w:trHeight w:val="567" w:hRule="atLeast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198">
                  <w:pPr>
                    <w:keepNext w:val="0"/>
                    <w:keepLines w:val="0"/>
                    <w:pageBreakBefore w:val="0"/>
                    <w:widowControl w:val="1"/>
                    <w:numPr>
                      <w:ilvl w:val="0"/>
                      <w:numId w:val="3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leader="none" w:pos="318"/>
                    </w:tabs>
                    <w:spacing w:after="0" w:before="0" w:line="240" w:lineRule="auto"/>
                    <w:ind w:left="34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99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Działanie mutagenne na komórki rozrodcze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9A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W oparciu o dostępne dane, kryteria klasyfikacji nie są spełnione</w:t>
                  </w:r>
                </w:p>
              </w:tc>
            </w:tr>
            <w:tr>
              <w:trPr>
                <w:cantSplit w:val="0"/>
                <w:trHeight w:val="567" w:hRule="atLeast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19B">
                  <w:pPr>
                    <w:keepNext w:val="0"/>
                    <w:keepLines w:val="0"/>
                    <w:pageBreakBefore w:val="0"/>
                    <w:widowControl w:val="1"/>
                    <w:numPr>
                      <w:ilvl w:val="0"/>
                      <w:numId w:val="3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leader="none" w:pos="318"/>
                    </w:tabs>
                    <w:spacing w:after="0" w:before="0" w:line="240" w:lineRule="auto"/>
                    <w:ind w:left="34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9C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Działanie rakotwórcze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9D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W oparciu o dostępne dane, kryteria klasyfikacji nie są spełnione</w:t>
                  </w:r>
                </w:p>
              </w:tc>
            </w:tr>
            <w:tr>
              <w:trPr>
                <w:cantSplit w:val="0"/>
                <w:trHeight w:val="567" w:hRule="atLeast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19E">
                  <w:pPr>
                    <w:keepNext w:val="0"/>
                    <w:keepLines w:val="0"/>
                    <w:pageBreakBefore w:val="0"/>
                    <w:widowControl w:val="1"/>
                    <w:numPr>
                      <w:ilvl w:val="0"/>
                      <w:numId w:val="3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leader="none" w:pos="318"/>
                    </w:tabs>
                    <w:spacing w:after="0" w:before="0" w:line="240" w:lineRule="auto"/>
                    <w:ind w:left="34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9F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Szkodliwe działanie na rozrodczość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A0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W oparciu o dostępne dane, kryteria klasyfikacji nie są spełnione</w:t>
                  </w:r>
                </w:p>
              </w:tc>
            </w:tr>
            <w:tr>
              <w:trPr>
                <w:cantSplit w:val="0"/>
                <w:trHeight w:val="567" w:hRule="atLeast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1A1">
                  <w:pPr>
                    <w:keepNext w:val="0"/>
                    <w:keepLines w:val="0"/>
                    <w:pageBreakBefore w:val="0"/>
                    <w:widowControl w:val="1"/>
                    <w:numPr>
                      <w:ilvl w:val="0"/>
                      <w:numId w:val="3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leader="none" w:pos="318"/>
                    </w:tabs>
                    <w:spacing w:after="0" w:before="0" w:line="240" w:lineRule="auto"/>
                    <w:ind w:left="34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A2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Działanie toksyczne na narządy docelowe – narażenie jednorazowe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A3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W oparciu o dostępne dane, kryteria klasyfikacji nie są spełnione</w:t>
                  </w:r>
                </w:p>
              </w:tc>
            </w:tr>
            <w:tr>
              <w:trPr>
                <w:cantSplit w:val="0"/>
                <w:trHeight w:val="567" w:hRule="atLeast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1A4">
                  <w:pPr>
                    <w:keepNext w:val="0"/>
                    <w:keepLines w:val="0"/>
                    <w:pageBreakBefore w:val="0"/>
                    <w:widowControl w:val="1"/>
                    <w:numPr>
                      <w:ilvl w:val="0"/>
                      <w:numId w:val="3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leader="none" w:pos="318"/>
                    </w:tabs>
                    <w:spacing w:after="0" w:before="0" w:line="240" w:lineRule="auto"/>
                    <w:ind w:left="34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A5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Działanie toksyczne na narządy docelowe – narażenie powtarzane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A6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W oparciu o dostępne dane, kryteria klasyfikacji nie są spełnione</w:t>
                  </w:r>
                </w:p>
              </w:tc>
            </w:tr>
            <w:tr>
              <w:trPr>
                <w:cantSplit w:val="0"/>
                <w:trHeight w:val="567" w:hRule="atLeast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1A7">
                  <w:pPr>
                    <w:keepNext w:val="0"/>
                    <w:keepLines w:val="0"/>
                    <w:pageBreakBefore w:val="0"/>
                    <w:widowControl w:val="1"/>
                    <w:numPr>
                      <w:ilvl w:val="0"/>
                      <w:numId w:val="3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leader="none" w:pos="318"/>
                    </w:tabs>
                    <w:spacing w:after="0" w:before="0" w:line="240" w:lineRule="auto"/>
                    <w:ind w:left="34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A8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Zagrożenie spowodowane aspiracją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A9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W oparciu o dostępne dane, kryteria klasyfikacji nie są spełnione</w:t>
                  </w:r>
                </w:p>
              </w:tc>
            </w:tr>
          </w:tbl>
          <w:p w:rsidR="00000000" w:rsidDel="00000000" w:rsidP="00000000" w:rsidRDefault="00000000" w:rsidRPr="00000000" w14:paraId="000001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11.2. Informacje o innych zagrożeniach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Właściwości zaburzające funkcjonowanie układu hormonalnego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Brak.</w:t>
            </w:r>
          </w:p>
          <w:p w:rsidR="00000000" w:rsidDel="00000000" w:rsidP="00000000" w:rsidRDefault="00000000" w:rsidRPr="00000000" w14:paraId="000001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1060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606"/>
        <w:tblGridChange w:id="0">
          <w:tblGrid>
            <w:gridCol w:w="10606"/>
          </w:tblGrid>
        </w:tblGridChange>
      </w:tblGrid>
      <w:tr>
        <w:trPr>
          <w:cantSplit w:val="0"/>
          <w:trHeight w:val="397" w:hRule="atLeast"/>
          <w:tblHeader w:val="0"/>
        </w:trPr>
        <w:tc>
          <w:tcPr>
            <w:shd w:fill="eeece1" w:val="clear"/>
            <w:vAlign w:val="center"/>
          </w:tcPr>
          <w:p w:rsidR="00000000" w:rsidDel="00000000" w:rsidP="00000000" w:rsidRDefault="00000000" w:rsidRPr="00000000" w14:paraId="000001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SEKCJA 12: Informacje ekologiczne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12.1. Toksyczność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Mieszanina nie jest  sklasyfikowana jako niebezpieczna dla środowiska</w:t>
            </w:r>
          </w:p>
          <w:p w:rsidR="00000000" w:rsidDel="00000000" w:rsidP="00000000" w:rsidRDefault="00000000" w:rsidRPr="00000000" w14:paraId="000001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12.2. Trwałość i zdolność do rozkładu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Brak dostępnych informacji.</w:t>
            </w:r>
          </w:p>
          <w:p w:rsidR="00000000" w:rsidDel="00000000" w:rsidP="00000000" w:rsidRDefault="00000000" w:rsidRPr="00000000" w14:paraId="000001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12.3. Zdolność do bioakumulacji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Brak dostępnych informacji.</w:t>
            </w:r>
          </w:p>
          <w:p w:rsidR="00000000" w:rsidDel="00000000" w:rsidP="00000000" w:rsidRDefault="00000000" w:rsidRPr="00000000" w14:paraId="000001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12.4. Mobilność w glebie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Brak dostępnych informacji.</w:t>
            </w:r>
          </w:p>
          <w:p w:rsidR="00000000" w:rsidDel="00000000" w:rsidP="00000000" w:rsidRDefault="00000000" w:rsidRPr="00000000" w14:paraId="000001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12.5. Wyniki oceny właściwości PBT i vPvB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Produkt nie zawiera substancji PBT i vPvB.</w:t>
            </w:r>
          </w:p>
          <w:p w:rsidR="00000000" w:rsidDel="00000000" w:rsidP="00000000" w:rsidRDefault="00000000" w:rsidRPr="00000000" w14:paraId="000001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12.6. Właściwości zaburzające funkcjonowanie układu hormonalnego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Mieszanina nie zawiera substancji zaburzających funkcjonowanie układu hormonalnego.</w:t>
            </w:r>
          </w:p>
          <w:p w:rsidR="00000000" w:rsidDel="00000000" w:rsidP="00000000" w:rsidRDefault="00000000" w:rsidRPr="00000000" w14:paraId="000001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12.7. Inne szkodliwe skutki działania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Brak danych.</w:t>
            </w:r>
          </w:p>
          <w:p w:rsidR="00000000" w:rsidDel="00000000" w:rsidP="00000000" w:rsidRDefault="00000000" w:rsidRPr="00000000" w14:paraId="000001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C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1060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606"/>
        <w:tblGridChange w:id="0">
          <w:tblGrid>
            <w:gridCol w:w="10606"/>
          </w:tblGrid>
        </w:tblGridChange>
      </w:tblGrid>
      <w:tr>
        <w:trPr>
          <w:cantSplit w:val="0"/>
          <w:trHeight w:val="397" w:hRule="atLeast"/>
          <w:tblHeader w:val="0"/>
        </w:trPr>
        <w:tc>
          <w:tcPr>
            <w:shd w:fill="eeece1" w:val="clear"/>
            <w:vAlign w:val="center"/>
          </w:tcPr>
          <w:p w:rsidR="00000000" w:rsidDel="00000000" w:rsidP="00000000" w:rsidRDefault="00000000" w:rsidRPr="00000000" w14:paraId="000001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SEKCJA 13: Postępowanie z odpadami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13.1. Metody unieszkodliwiania odpadów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Pozostałość składować w oryginalnych pojemnikach. Utylizować zgodnie z obowiązującymi przepisami.</w:t>
            </w:r>
          </w:p>
          <w:p w:rsidR="00000000" w:rsidDel="00000000" w:rsidP="00000000" w:rsidRDefault="00000000" w:rsidRPr="00000000" w14:paraId="000001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Puste, opróżnione opakowania należy poddać utylizacji lub recyklingowi zgodnie z obowiązującymi przepisami. </w:t>
            </w:r>
          </w:p>
          <w:p w:rsidR="00000000" w:rsidDel="00000000" w:rsidP="00000000" w:rsidRDefault="00000000" w:rsidRPr="00000000" w14:paraId="000001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Kody odpadu wg Rozporządzenia Ministra Klimatu z dnia 2 stycznia 2020r w sprawie katalogu odpadów (DZ.U. poz. 10).</w:t>
            </w:r>
          </w:p>
          <w:p w:rsidR="00000000" w:rsidDel="00000000" w:rsidP="00000000" w:rsidRDefault="00000000" w:rsidRPr="00000000" w14:paraId="000001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Przepisy wspólnotowe w sprawie odpadów:</w:t>
            </w:r>
          </w:p>
          <w:p w:rsidR="00000000" w:rsidDel="00000000" w:rsidP="00000000" w:rsidRDefault="00000000" w:rsidRPr="00000000" w14:paraId="000001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DYREKTYWA PARLAMENTU EUROPEJSKIEGO i RADY 2008/98/WE z dnia 19 listopada 2008 r. w sprawie odpadów oraz uchylająca niektóre dyrektywy z późń. zm.</w:t>
            </w:r>
          </w:p>
          <w:p w:rsidR="00000000" w:rsidDel="00000000" w:rsidP="00000000" w:rsidRDefault="00000000" w:rsidRPr="00000000" w14:paraId="000001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D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8"/>
        <w:tblW w:w="1060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606"/>
        <w:tblGridChange w:id="0">
          <w:tblGrid>
            <w:gridCol w:w="10606"/>
          </w:tblGrid>
        </w:tblGridChange>
      </w:tblGrid>
      <w:tr>
        <w:trPr>
          <w:cantSplit w:val="0"/>
          <w:trHeight w:val="397" w:hRule="atLeast"/>
          <w:tblHeader w:val="0"/>
        </w:trPr>
        <w:tc>
          <w:tcPr>
            <w:shd w:fill="eeece1" w:val="clear"/>
            <w:vAlign w:val="center"/>
          </w:tcPr>
          <w:p w:rsidR="00000000" w:rsidDel="00000000" w:rsidP="00000000" w:rsidRDefault="00000000" w:rsidRPr="00000000" w14:paraId="000001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SEKCJA 14: Informacje dotyczące transportu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ADR/RID/IMDG/IATA: </w:t>
            </w:r>
          </w:p>
          <w:p w:rsidR="00000000" w:rsidDel="00000000" w:rsidP="00000000" w:rsidRDefault="00000000" w:rsidRPr="00000000" w14:paraId="000001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14.1. Numer UN lub numer identyfikacyjny ID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Nie dotyczy, produkt niesklasyfikowany jako niebezpieczny podczas transportu. </w:t>
            </w:r>
          </w:p>
          <w:p w:rsidR="00000000" w:rsidDel="00000000" w:rsidP="00000000" w:rsidRDefault="00000000" w:rsidRPr="00000000" w14:paraId="000001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14.2. Prawidłowa nazwa przewozowa UN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Nie dotyczy, produkt niesklasyfikowany jako niebezpieczny podczas transportu. </w:t>
            </w:r>
          </w:p>
          <w:p w:rsidR="00000000" w:rsidDel="00000000" w:rsidP="00000000" w:rsidRDefault="00000000" w:rsidRPr="00000000" w14:paraId="000001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14.3. Klasa(-y) zagrożenia w transporcie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Nie dotyczy, produkt niesklasyfikowany jako niebezpieczny podczas transportu. </w:t>
            </w:r>
          </w:p>
          <w:p w:rsidR="00000000" w:rsidDel="00000000" w:rsidP="00000000" w:rsidRDefault="00000000" w:rsidRPr="00000000" w14:paraId="000001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14.4. Grupa pakowania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Nie dotyczy, produkt niesklasyfikowany jako niebezpieczny podczas transportu. </w:t>
            </w:r>
          </w:p>
          <w:p w:rsidR="00000000" w:rsidDel="00000000" w:rsidP="00000000" w:rsidRDefault="00000000" w:rsidRPr="00000000" w14:paraId="000001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14.5. Zagrożenia dla środowiska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Nie dotyczy, produkt niesklasyfikowany jako niebezpieczny podczas transportu. </w:t>
            </w:r>
          </w:p>
          <w:p w:rsidR="00000000" w:rsidDel="00000000" w:rsidP="00000000" w:rsidRDefault="00000000" w:rsidRPr="00000000" w14:paraId="000001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14.6. Szczególne środki ostrożności dla użytkowników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Nie dotyczy, produkt niesklasyfikowany jako niebezpieczny podczas transportu. </w:t>
            </w:r>
          </w:p>
          <w:p w:rsidR="00000000" w:rsidDel="00000000" w:rsidP="00000000" w:rsidRDefault="00000000" w:rsidRPr="00000000" w14:paraId="000001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14.7. Transport morski luzem zgodnie z instrumentami IMO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Nie dotyczy, produkt niesklasyfikowany jako niebezpieczny podczas transportu. </w:t>
            </w:r>
          </w:p>
          <w:p w:rsidR="00000000" w:rsidDel="00000000" w:rsidP="00000000" w:rsidRDefault="00000000" w:rsidRPr="00000000" w14:paraId="000001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E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9"/>
        <w:tblW w:w="1060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606"/>
        <w:tblGridChange w:id="0">
          <w:tblGrid>
            <w:gridCol w:w="10606"/>
          </w:tblGrid>
        </w:tblGridChange>
      </w:tblGrid>
      <w:tr>
        <w:trPr>
          <w:cantSplit w:val="0"/>
          <w:trHeight w:val="397" w:hRule="atLeast"/>
          <w:tblHeader w:val="0"/>
        </w:trPr>
        <w:tc>
          <w:tcPr>
            <w:shd w:fill="eeece1" w:val="clear"/>
            <w:vAlign w:val="center"/>
          </w:tcPr>
          <w:p w:rsidR="00000000" w:rsidDel="00000000" w:rsidP="00000000" w:rsidRDefault="00000000" w:rsidRPr="00000000" w14:paraId="000001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SEKCJA 15: Informacje dotyczące przepisów prawnych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15.1. Przepisy prawne dotyczące bezpieczeństwa, ochrony zdrowia i środowiska specyficzne dla substancji lub mieszaniny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Rozporządzenie (WE) nr 1907/2006 Parlamentu Europejskiego i Rady z dnia 18 grudnia 2006r w sprawie rejestracji, oceny, udzielania zezwoleń, stosowanych ograniczeń w zakresie chemikaliów (REACH) z późn. zm. </w:t>
            </w:r>
          </w:p>
          <w:p w:rsidR="00000000" w:rsidDel="00000000" w:rsidP="00000000" w:rsidRDefault="00000000" w:rsidRPr="00000000" w14:paraId="000001F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Rozporządzenie Komisji (UE) 2020/878 z dnia 18 czerwca 2020r. zmieniające załącznik II do rozporządzenia (WE) nr 1907/2006 Parlamentu Europejskiego i Rady w sprawie rejestracji, oceny, udzielania zezwoleń i stosowanych ograniczeń w zakresie chemikaliów (REACH)</w:t>
            </w:r>
          </w:p>
          <w:p w:rsidR="00000000" w:rsidDel="00000000" w:rsidP="00000000" w:rsidRDefault="00000000" w:rsidRPr="00000000" w14:paraId="000001F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Rozporządzenie Parlamentu Europejskiego i Rady z dnia 16 grudnia 2008r nr 1272/2008 (CLP) z późn. zm. </w:t>
            </w:r>
          </w:p>
          <w:p w:rsidR="00000000" w:rsidDel="00000000" w:rsidP="00000000" w:rsidRDefault="00000000" w:rsidRPr="00000000" w14:paraId="000001F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Ustawa z dnia 25 lutego 2011r. o substancjach chemicznych i ich mieszaninach (t.j. DZ.U. 2020r., poz.2289, z 2021r., poz. 2151). </w:t>
            </w:r>
          </w:p>
          <w:p w:rsidR="00000000" w:rsidDel="00000000" w:rsidP="00000000" w:rsidRDefault="00000000" w:rsidRPr="00000000" w14:paraId="000001F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Ustawa z dnia 28 maja 2020r.o zmianie ustawy o substancjach chemicznych i ich mieszaninach oraz niektórych innych ustaw (Dz. U. 2020r. poz. 1337)</w:t>
            </w:r>
          </w:p>
          <w:p w:rsidR="00000000" w:rsidDel="00000000" w:rsidP="00000000" w:rsidRDefault="00000000" w:rsidRPr="00000000" w14:paraId="000001F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Ustawa z dnia 14 grudnia 2012 r. o odpadach (t. j. Dz. U. 2022r., poz. 699, 1250). </w:t>
            </w:r>
          </w:p>
          <w:p w:rsidR="00000000" w:rsidDel="00000000" w:rsidP="00000000" w:rsidRDefault="00000000" w:rsidRPr="00000000" w14:paraId="000001F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Ustawa z dnia 13 czerwca 2013r o gospodarce opakowaniami i odpadami opakowaniowymi (t.j. DZ.U. 2020r., poz. 1114, 2361, z 2021r., poz. 2151). </w:t>
            </w:r>
          </w:p>
          <w:p w:rsidR="00000000" w:rsidDel="00000000" w:rsidP="00000000" w:rsidRDefault="00000000" w:rsidRPr="00000000" w14:paraId="000001F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Rozporządzenie Ministra Klimatu z dnia 2 stycznia 2020r w sprawie katalogu odpadów (DZ.U. 2020r., poz. 10). </w:t>
            </w:r>
          </w:p>
          <w:p w:rsidR="00000000" w:rsidDel="00000000" w:rsidP="00000000" w:rsidRDefault="00000000" w:rsidRPr="00000000" w14:paraId="000001F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Rozporządzenie Parlamentu Europejskiego I Rady (UE) 2016/425 z dnia 9 marca 2016 r. w sprawie środków ochrony indywidualnej oraz uchylenia dyrektywy Rady 89/686/EWG.</w:t>
            </w:r>
          </w:p>
          <w:p w:rsidR="00000000" w:rsidDel="00000000" w:rsidP="00000000" w:rsidRDefault="00000000" w:rsidRPr="00000000" w14:paraId="000001F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Dyrektywa Parlamentu Europejskiego I Rady 2008/98/WE z dnia 19 listopada 2008 r. w sprawie odpadów oraz uchylająca niektóre dyrektywy z późń. zm. </w:t>
            </w:r>
          </w:p>
          <w:p w:rsidR="00000000" w:rsidDel="00000000" w:rsidP="00000000" w:rsidRDefault="00000000" w:rsidRPr="00000000" w14:paraId="000001F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Obwieszczenie Marszałka Sejmu Rzeczypospolitej Polskiej z dnia 19 marca 2021 r. w sprawie ogłoszenia jednolitego tekstu ustawy o przewozie towarów niebezpiecznych (Dz. U. 2021r., poz. 756)</w:t>
            </w:r>
          </w:p>
          <w:p w:rsidR="00000000" w:rsidDel="00000000" w:rsidP="00000000" w:rsidRDefault="00000000" w:rsidRPr="00000000" w14:paraId="000001F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Umowa ADR 2021 - Oświadczenie rządowe z dnia 15 lutego 2021 r. w sprawie wejścia w życie zmian do załączników A i B do Umowy europejskiej dotyczącej międzynarodowego przewozu drogowego towarów niebezpiecznych (ADR), sporządzonej w Genewie dnia 30 września 1957 r. (Dz. U. 2021r., poz. 874)</w:t>
            </w:r>
          </w:p>
          <w:p w:rsidR="00000000" w:rsidDel="00000000" w:rsidP="00000000" w:rsidRDefault="00000000" w:rsidRPr="00000000" w14:paraId="000001F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Rozporządzenie Ministra Rodziny, Pracy i Polityki Społecznej z dnia 12 czerwca 2018r w sprawie najwyższych dopuszczalnych stężeń i natężeń czynników szkodliwych dla zdrowia w środowisku pracy (DZ.U. poz.1286 z późń. zm.)</w:t>
            </w:r>
          </w:p>
          <w:p w:rsidR="00000000" w:rsidDel="00000000" w:rsidP="00000000" w:rsidRDefault="00000000" w:rsidRPr="00000000" w14:paraId="000001F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Rozporządzenie Ministra Zdrowia z dnia 30 grudnia 2004r w sprawie bezpieczeństwa i higieny pracy związanej z występowaniem w miejscu pracy czynników chemicznych (t.j. Dz. U. 2016r., poz. 1488)</w:t>
            </w:r>
          </w:p>
          <w:p w:rsidR="00000000" w:rsidDel="00000000" w:rsidP="00000000" w:rsidRDefault="00000000" w:rsidRPr="00000000" w14:paraId="000001F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Rozporządzenie Ministra Środowiska z dnia 9 grudnia 2003r w sprawie substancji stwarzających szczególne zagrożenie dla środowiska (DZ.U. Nr 217, poz.2141).  </w:t>
            </w:r>
          </w:p>
          <w:p w:rsidR="00000000" w:rsidDel="00000000" w:rsidP="00000000" w:rsidRDefault="00000000" w:rsidRPr="00000000" w14:paraId="000002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15.2. Ocena bezpieczeństwa chemicznego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Brak oceny bezpieczeństwa chemicznego dla mieszaniny. </w:t>
            </w:r>
          </w:p>
          <w:p w:rsidR="00000000" w:rsidDel="00000000" w:rsidP="00000000" w:rsidRDefault="00000000" w:rsidRPr="00000000" w14:paraId="000002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Załącznik XIV Rozp. REACH – Wykaz substancji podlegających procedurze udzielania zezwoleń: nie dotyczy</w:t>
            </w:r>
          </w:p>
          <w:p w:rsidR="00000000" w:rsidDel="00000000" w:rsidP="00000000" w:rsidRDefault="00000000" w:rsidRPr="00000000" w14:paraId="000002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Substancje SVHC - Lista kandydacka substancji stanowiących bardzo duże zagrożenie, oczekujących na pozwolenie: nie dotyczy</w:t>
            </w:r>
          </w:p>
          <w:p w:rsidR="00000000" w:rsidDel="00000000" w:rsidP="00000000" w:rsidRDefault="00000000" w:rsidRPr="00000000" w14:paraId="000002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Załącznik XVII Rozp. REACH – Ograniczenia dotyczące produkcji , wprowadzania do obrotu i stosowania niektórych niebezpiecznych substancji, mieszanin i wyrobów: nie dotyczy</w:t>
            </w:r>
          </w:p>
          <w:p w:rsidR="00000000" w:rsidDel="00000000" w:rsidP="00000000" w:rsidRDefault="00000000" w:rsidRPr="00000000" w14:paraId="000002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0"/>
        <w:tblW w:w="1060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606"/>
        <w:tblGridChange w:id="0">
          <w:tblGrid>
            <w:gridCol w:w="10606"/>
          </w:tblGrid>
        </w:tblGridChange>
      </w:tblGrid>
      <w:tr>
        <w:trPr>
          <w:cantSplit w:val="0"/>
          <w:tblHeader w:val="0"/>
        </w:trPr>
        <w:tc>
          <w:tcPr>
            <w:shd w:fill="eeece1" w:val="clear"/>
            <w:vAlign w:val="top"/>
          </w:tcPr>
          <w:p w:rsidR="00000000" w:rsidDel="00000000" w:rsidP="00000000" w:rsidRDefault="00000000" w:rsidRPr="00000000" w14:paraId="000002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SEKCJA 16: Inne informacje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Zwroty H: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H301 –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Działa toksycznie po połknięciu</w:t>
            </w:r>
          </w:p>
          <w:p w:rsidR="00000000" w:rsidDel="00000000" w:rsidP="00000000" w:rsidRDefault="00000000" w:rsidRPr="00000000" w14:paraId="000002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H302 –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Działa szkodliwie po połknięciu</w:t>
            </w:r>
          </w:p>
          <w:p w:rsidR="00000000" w:rsidDel="00000000" w:rsidP="00000000" w:rsidRDefault="00000000" w:rsidRPr="00000000" w14:paraId="000002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H310 –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Grozi śmiercią w kontakcie ze skórą</w:t>
            </w:r>
          </w:p>
          <w:p w:rsidR="00000000" w:rsidDel="00000000" w:rsidP="00000000" w:rsidRDefault="00000000" w:rsidRPr="00000000" w14:paraId="000002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H314 –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Powoduje poważne oparzenia skóry oraz uszkodzenia oczu</w:t>
            </w:r>
          </w:p>
          <w:p w:rsidR="00000000" w:rsidDel="00000000" w:rsidP="00000000" w:rsidRDefault="00000000" w:rsidRPr="00000000" w14:paraId="000002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H315 –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Działa drażniąco na skórę</w:t>
            </w:r>
          </w:p>
          <w:p w:rsidR="00000000" w:rsidDel="00000000" w:rsidP="00000000" w:rsidRDefault="00000000" w:rsidRPr="00000000" w14:paraId="000002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H317 –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Może powodować reakcję alergiczną skóry.</w:t>
            </w:r>
          </w:p>
          <w:p w:rsidR="00000000" w:rsidDel="00000000" w:rsidP="00000000" w:rsidRDefault="00000000" w:rsidRPr="00000000" w14:paraId="000002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H318 –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Powoduje poważne uszkodzenie oczu</w:t>
            </w:r>
          </w:p>
          <w:p w:rsidR="00000000" w:rsidDel="00000000" w:rsidP="00000000" w:rsidRDefault="00000000" w:rsidRPr="00000000" w14:paraId="000002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H319 –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Działa drażniąco na oczy</w:t>
            </w:r>
          </w:p>
          <w:p w:rsidR="00000000" w:rsidDel="00000000" w:rsidP="00000000" w:rsidRDefault="00000000" w:rsidRPr="00000000" w14:paraId="000002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H330 –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Wdychanie grozi śmiercią</w:t>
            </w:r>
          </w:p>
          <w:p w:rsidR="00000000" w:rsidDel="00000000" w:rsidP="00000000" w:rsidRDefault="00000000" w:rsidRPr="00000000" w14:paraId="000002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H351 –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Podejrzewa się, że powoduje raka</w:t>
            </w:r>
          </w:p>
          <w:p w:rsidR="00000000" w:rsidDel="00000000" w:rsidP="00000000" w:rsidRDefault="00000000" w:rsidRPr="00000000" w14:paraId="000002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H360D –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Może działać szkodliwie na dziecko w łonie matki</w:t>
            </w:r>
          </w:p>
          <w:p w:rsidR="00000000" w:rsidDel="00000000" w:rsidP="00000000" w:rsidRDefault="00000000" w:rsidRPr="00000000" w14:paraId="000002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H372 –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Powoduje uszkodzenie narządów poprzez długotrwałe lub powtarzane narażenie</w:t>
            </w:r>
          </w:p>
          <w:p w:rsidR="00000000" w:rsidDel="00000000" w:rsidP="00000000" w:rsidRDefault="00000000" w:rsidRPr="00000000" w14:paraId="000002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H400 –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Działa bardzo toksycznie na organizmy wodne</w:t>
            </w:r>
          </w:p>
          <w:p w:rsidR="00000000" w:rsidDel="00000000" w:rsidP="00000000" w:rsidRDefault="00000000" w:rsidRPr="00000000" w14:paraId="000002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H410 –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Działa bardzo toksycznie na organizmy wodne, powodując długotrwałe skutki</w:t>
            </w:r>
          </w:p>
          <w:p w:rsidR="00000000" w:rsidDel="00000000" w:rsidP="00000000" w:rsidRDefault="00000000" w:rsidRPr="00000000" w14:paraId="000002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EUH071 –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Działa żrąco na drogi oddechowe</w:t>
            </w:r>
          </w:p>
          <w:p w:rsidR="00000000" w:rsidDel="00000000" w:rsidP="00000000" w:rsidRDefault="00000000" w:rsidRPr="00000000" w14:paraId="000002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Opis użytych skrótów, akronimów i symboli: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Acute Tox. 2 –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Toksyczność ostra kat. 2</w:t>
            </w:r>
          </w:p>
          <w:p w:rsidR="00000000" w:rsidDel="00000000" w:rsidP="00000000" w:rsidRDefault="00000000" w:rsidRPr="00000000" w14:paraId="000002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Acute Tox. 3 –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Toksyczność ostra kat. 3</w:t>
            </w:r>
          </w:p>
          <w:p w:rsidR="00000000" w:rsidDel="00000000" w:rsidP="00000000" w:rsidRDefault="00000000" w:rsidRPr="00000000" w14:paraId="000002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Acute Tox. 4 –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Toksyczność ostra kat. 4</w:t>
            </w:r>
          </w:p>
          <w:p w:rsidR="00000000" w:rsidDel="00000000" w:rsidP="00000000" w:rsidRDefault="00000000" w:rsidRPr="00000000" w14:paraId="000002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Carc. 2 –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Rakotwórczość kat. 2</w:t>
            </w:r>
          </w:p>
          <w:p w:rsidR="00000000" w:rsidDel="00000000" w:rsidP="00000000" w:rsidRDefault="00000000" w:rsidRPr="00000000" w14:paraId="000002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Repr. 1B –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Działanie szkodliwe na rozrodczość kat. 1B</w:t>
            </w:r>
          </w:p>
          <w:p w:rsidR="00000000" w:rsidDel="00000000" w:rsidP="00000000" w:rsidRDefault="00000000" w:rsidRPr="00000000" w14:paraId="000002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Skin Corr. 1C –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Działanie żrące na skórę kat. 1C</w:t>
            </w:r>
          </w:p>
          <w:p w:rsidR="00000000" w:rsidDel="00000000" w:rsidP="00000000" w:rsidRDefault="00000000" w:rsidRPr="00000000" w14:paraId="000002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Skin Irrit. 2 –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Działanie drażniące na skórę kat. 2</w:t>
            </w:r>
          </w:p>
          <w:p w:rsidR="00000000" w:rsidDel="00000000" w:rsidP="00000000" w:rsidRDefault="00000000" w:rsidRPr="00000000" w14:paraId="000002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Skin Sens. 1A –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Działanie uczulające na skórę kat. 1A</w:t>
            </w:r>
          </w:p>
          <w:p w:rsidR="00000000" w:rsidDel="00000000" w:rsidP="00000000" w:rsidRDefault="00000000" w:rsidRPr="00000000" w14:paraId="000002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Skin Sens. 1 –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Działanie uczulające na skórę kat. 1</w:t>
            </w:r>
          </w:p>
          <w:p w:rsidR="00000000" w:rsidDel="00000000" w:rsidP="00000000" w:rsidRDefault="00000000" w:rsidRPr="00000000" w14:paraId="000002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Eye Dam. 1 –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Poważne uszkodzenie oczu kat. 1</w:t>
            </w:r>
          </w:p>
          <w:p w:rsidR="00000000" w:rsidDel="00000000" w:rsidP="00000000" w:rsidRDefault="00000000" w:rsidRPr="00000000" w14:paraId="000002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Eye Irrit. 2 –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Działanie drażniące na oczy kat. 2</w:t>
            </w:r>
          </w:p>
          <w:p w:rsidR="00000000" w:rsidDel="00000000" w:rsidP="00000000" w:rsidRDefault="00000000" w:rsidRPr="00000000" w14:paraId="000002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STOT RE 1 –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Działanie toksyczne na narządy docelowe – powtarzane narażenie STOT kat. 1</w:t>
            </w:r>
          </w:p>
          <w:p w:rsidR="00000000" w:rsidDel="00000000" w:rsidP="00000000" w:rsidRDefault="00000000" w:rsidRPr="00000000" w14:paraId="000002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Aquatic Acute 1 –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Stwarzające zagrożenie dla środowiska wodnego kat. 1</w:t>
            </w:r>
          </w:p>
          <w:p w:rsidR="00000000" w:rsidDel="00000000" w:rsidP="00000000" w:rsidRDefault="00000000" w:rsidRPr="00000000" w14:paraId="000002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Aquatic Chronic 1 –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Stwarzające zagrożenie dla środowiska wodnego kat. 1</w:t>
            </w:r>
          </w:p>
          <w:p w:rsidR="00000000" w:rsidDel="00000000" w:rsidP="00000000" w:rsidRDefault="00000000" w:rsidRPr="00000000" w14:paraId="000002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NDS –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Najwyższe Dopuszczalne Stężenie</w:t>
            </w:r>
          </w:p>
          <w:p w:rsidR="00000000" w:rsidDel="00000000" w:rsidP="00000000" w:rsidRDefault="00000000" w:rsidRPr="00000000" w14:paraId="000002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NDSCh –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Najwyższe Dopuszczalne Stężenie Chwilowe</w:t>
            </w:r>
          </w:p>
          <w:p w:rsidR="00000000" w:rsidDel="00000000" w:rsidP="00000000" w:rsidRDefault="00000000" w:rsidRPr="00000000" w14:paraId="000002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NDSP –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Najwyższe Dopuszczalne Stężenie Pułapowe</w:t>
            </w:r>
          </w:p>
          <w:p w:rsidR="00000000" w:rsidDel="00000000" w:rsidP="00000000" w:rsidRDefault="00000000" w:rsidRPr="00000000" w14:paraId="000002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ATE –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szacunkowa toksyczność ostra</w:t>
            </w:r>
          </w:p>
          <w:p w:rsidR="00000000" w:rsidDel="00000000" w:rsidP="00000000" w:rsidRDefault="00000000" w:rsidRPr="00000000" w14:paraId="000002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PBT –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substancje trwałe, wykazujące zdolność do bioakumulacji i toksyczne</w:t>
            </w:r>
          </w:p>
          <w:p w:rsidR="00000000" w:rsidDel="00000000" w:rsidP="00000000" w:rsidRDefault="00000000" w:rsidRPr="00000000" w14:paraId="000002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vPvB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– bardzo trwały i wykazujący bardzo dużą zdolność do bioakumulacji</w:t>
            </w:r>
          </w:p>
          <w:p w:rsidR="00000000" w:rsidDel="00000000" w:rsidP="00000000" w:rsidRDefault="00000000" w:rsidRPr="00000000" w14:paraId="000002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ADR –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Europejskie porozumienie w sprawie transportu drogowego towarów niebezpiecznych</w:t>
            </w:r>
          </w:p>
          <w:p w:rsidR="00000000" w:rsidDel="00000000" w:rsidP="00000000" w:rsidRDefault="00000000" w:rsidRPr="00000000" w14:paraId="000002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RID –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Rozporządzenie w sprawie przewozu towarów niebezpiecznych międzynarodowymi liniami kolejowymi</w:t>
            </w:r>
          </w:p>
          <w:p w:rsidR="00000000" w:rsidDel="00000000" w:rsidP="00000000" w:rsidRDefault="00000000" w:rsidRPr="00000000" w14:paraId="000002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IMDG –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Międzynarodowy Morski Kodeks transportu towarów niebezpiecznych</w:t>
            </w:r>
          </w:p>
          <w:p w:rsidR="00000000" w:rsidDel="00000000" w:rsidP="00000000" w:rsidRDefault="00000000" w:rsidRPr="00000000" w14:paraId="000002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IATA –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Rozporządzenie w sprawie transportu towarów niebezpiecznych wydane przez Zrzeszenie międzynarodowego transportu lotniczego</w:t>
            </w:r>
          </w:p>
          <w:p w:rsidR="00000000" w:rsidDel="00000000" w:rsidP="00000000" w:rsidRDefault="00000000" w:rsidRPr="00000000" w14:paraId="000002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Podstawa klasyfikacji: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88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Mieszanina nie sklasyfikowana jako niebezpieczna.</w:t>
            </w:r>
          </w:p>
          <w:p w:rsidR="00000000" w:rsidDel="00000000" w:rsidP="00000000" w:rsidRDefault="00000000" w:rsidRPr="00000000" w14:paraId="000002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Szkolenia: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Nie wymagane.</w:t>
            </w:r>
          </w:p>
          <w:p w:rsidR="00000000" w:rsidDel="00000000" w:rsidP="00000000" w:rsidRDefault="00000000" w:rsidRPr="00000000" w14:paraId="000002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MATERIAŁY ŹRÓDŁOWE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Załącznik do Rozporządzenia (UE) 2020/878 z dnia 18 czerwca 2020r.</w:t>
            </w:r>
          </w:p>
          <w:p w:rsidR="00000000" w:rsidDel="00000000" w:rsidP="00000000" w:rsidRDefault="00000000" w:rsidRPr="00000000" w14:paraId="000002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Przepisy prawne przytoczone w sekcji 15 karty</w:t>
            </w:r>
          </w:p>
          <w:p w:rsidR="00000000" w:rsidDel="00000000" w:rsidP="00000000" w:rsidRDefault="00000000" w:rsidRPr="00000000" w14:paraId="000002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Informacje Biura do Spraw Substancji Chemicznych.</w:t>
            </w:r>
          </w:p>
          <w:p w:rsidR="00000000" w:rsidDel="00000000" w:rsidP="00000000" w:rsidRDefault="00000000" w:rsidRPr="00000000" w14:paraId="000002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Informacje zawarte w karcie charakterystyki dotyczą wyłącznie produktu wymienionego w tytule. Dane zawarte </w:t>
              <w:br w:type="textWrapping"/>
              <w:t xml:space="preserve">w karcie należy traktować wyłącznie jako pomoc dla bezpiecznego stosowania produktu. Ponieważ warunki magazynowania, transportu i stosowania są poza naszą kontrolą, nie mogą stanowić gwarancji w sensie prawnym. W każdym przypadku należy przestrzegać przepisów ustawowych i ewentualnych praw osób trzecich. Karta nie stanowi oszacowania zagrożeń w miejscu pracy. Produktu nie należy wykorzystywać do innych celów niż podane w sekcji 1 bez uprzedniej konsultacji z producentem</w:t>
            </w:r>
          </w:p>
          <w:p w:rsidR="00000000" w:rsidDel="00000000" w:rsidP="00000000" w:rsidRDefault="00000000" w:rsidRPr="00000000" w14:paraId="000002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10" w:type="default"/>
      <w:footerReference r:id="rId11" w:type="default"/>
      <w:pgSz w:h="16838" w:w="11906" w:orient="portrait"/>
      <w:pgMar w:bottom="720" w:top="1415" w:left="720" w:right="720" w:header="568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Gulim"/>
  <w:font w:name="Arial Unicode MS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4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Strona 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z 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4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44">
    <w:pPr>
      <w:keepNext w:val="0"/>
      <w:keepLines w:val="0"/>
      <w:pageBreakBefore w:val="0"/>
      <w:widowControl w:val="1"/>
      <w:pBdr>
        <w:top w:color="000000" w:space="1" w:sz="4" w:val="single"/>
        <w:left w:color="000000" w:space="4" w:sz="4" w:val="single"/>
        <w:bottom w:color="000000" w:space="0" w:sz="4" w:val="single"/>
        <w:right w:color="000000" w:space="4" w:sz="4" w:val="single"/>
        <w:between w:space="0" w:sz="0" w:val="nil"/>
      </w:pBdr>
      <w:shd w:fill="ddd9c3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KARTA CHARAKTERYSTYKI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45">
    <w:pPr>
      <w:keepNext w:val="0"/>
      <w:keepLines w:val="0"/>
      <w:pageBreakBefore w:val="0"/>
      <w:widowControl w:val="1"/>
      <w:pBdr>
        <w:top w:color="000000" w:space="1" w:sz="4" w:val="single"/>
        <w:left w:color="000000" w:space="4" w:sz="4" w:val="single"/>
        <w:bottom w:color="000000" w:space="0" w:sz="4" w:val="single"/>
        <w:right w:color="000000" w:space="4" w:sz="4" w:val="single"/>
        <w:between w:space="0" w:sz="0" w:val="nil"/>
      </w:pBdr>
      <w:shd w:fill="ddd9c3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8"/>
        <w:szCs w:val="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1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Karta Charakterystyki jest zgodna z Rozporządzeniem WE 1907/2006 z 18.12.2006 – REACH oraz 2020/878 z 18.06.2020r.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46">
    <w:pPr>
      <w:keepNext w:val="0"/>
      <w:keepLines w:val="0"/>
      <w:pageBreakBefore w:val="0"/>
      <w:widowControl w:val="1"/>
      <w:pBdr>
        <w:top w:color="000000" w:space="1" w:sz="4" w:val="single"/>
        <w:left w:color="000000" w:space="4" w:sz="4" w:val="single"/>
        <w:bottom w:color="000000" w:space="0" w:sz="4" w:val="single"/>
        <w:right w:color="000000" w:space="4" w:sz="4" w:val="single"/>
        <w:between w:space="0" w:sz="0" w:val="nil"/>
      </w:pBdr>
      <w:shd w:fill="ddd9c3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cc0066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47">
    <w:pPr>
      <w:keepNext w:val="0"/>
      <w:keepLines w:val="0"/>
      <w:pageBreakBefore w:val="0"/>
      <w:widowControl w:val="1"/>
      <w:pBdr>
        <w:top w:color="000000" w:space="1" w:sz="4" w:val="single"/>
        <w:left w:color="000000" w:space="4" w:sz="4" w:val="single"/>
        <w:bottom w:color="000000" w:space="0" w:sz="4" w:val="single"/>
        <w:right w:color="000000" w:space="4" w:sz="4" w:val="single"/>
        <w:between w:space="0" w:sz="0" w:val="nil"/>
      </w:pBdr>
      <w:shd w:fill="ddd9c3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singl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UNI CONCRETE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48">
    <w:pPr>
      <w:keepNext w:val="0"/>
      <w:keepLines w:val="0"/>
      <w:pageBreakBefore w:val="0"/>
      <w:widowControl w:val="1"/>
      <w:pBdr>
        <w:top w:color="000000" w:space="1" w:sz="4" w:val="single"/>
        <w:left w:color="000000" w:space="4" w:sz="4" w:val="single"/>
        <w:bottom w:color="000000" w:space="0" w:sz="4" w:val="single"/>
        <w:right w:color="000000" w:space="4" w:sz="4" w:val="single"/>
        <w:between w:space="0" w:sz="0" w:val="nil"/>
      </w:pBdr>
      <w:shd w:fill="ddd9c3" w:val="clear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singl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single"/>
        <w:shd w:fill="auto" w:val="clear"/>
        <w:vertAlign w:val="baseline"/>
        <w:rtl w:val="0"/>
      </w:rPr>
      <w:t xml:space="preserve">Data sporządzenia : 20.10.2022</w:t>
    </w:r>
  </w:p>
  <w:p w:rsidR="00000000" w:rsidDel="00000000" w:rsidP="00000000" w:rsidRDefault="00000000" w:rsidRPr="00000000" w14:paraId="00000249">
    <w:pPr>
      <w:keepNext w:val="0"/>
      <w:keepLines w:val="0"/>
      <w:pageBreakBefore w:val="0"/>
      <w:widowControl w:val="1"/>
      <w:pBdr>
        <w:top w:color="000000" w:space="1" w:sz="4" w:val="single"/>
        <w:left w:color="000000" w:space="4" w:sz="4" w:val="single"/>
        <w:bottom w:color="000000" w:space="0" w:sz="4" w:val="single"/>
        <w:right w:color="000000" w:space="4" w:sz="4" w:val="single"/>
        <w:between w:space="0" w:sz="0" w:val="nil"/>
      </w:pBdr>
      <w:shd w:fill="ddd9c3" w:val="clear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Wersja PL: 1.0 / aktualizacja 30/11/2023</w:t>
    </w:r>
  </w:p>
  <w:p w:rsidR="00000000" w:rsidDel="00000000" w:rsidP="00000000" w:rsidRDefault="00000000" w:rsidRPr="00000000" w14:paraId="0000024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singl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4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singl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p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image" Target="media/image3.jpg"/><Relationship Id="rId5" Type="http://schemas.openxmlformats.org/officeDocument/2006/relationships/styles" Target="styles.xml"/><Relationship Id="rId6" Type="http://schemas.openxmlformats.org/officeDocument/2006/relationships/hyperlink" Target="mailto:office@cameleo.pl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